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B8" w:rsidRPr="006F4EB8" w:rsidRDefault="006F4EB8" w:rsidP="006F4EB8">
      <w:pPr>
        <w:tabs>
          <w:tab w:val="left" w:pos="-4678"/>
          <w:tab w:val="num" w:pos="-4536"/>
        </w:tabs>
        <w:spacing w:after="0" w:line="240" w:lineRule="auto"/>
        <w:ind w:left="284"/>
        <w:jc w:val="center"/>
        <w:rPr>
          <w:rFonts w:ascii="Arial" w:eastAsia="Times New Roman" w:hAnsi="Arial" w:cs="Times New Roman"/>
          <w:b/>
          <w:sz w:val="28"/>
          <w:lang w:eastAsia="es-ES"/>
        </w:rPr>
      </w:pPr>
      <w:bookmarkStart w:id="0" w:name="_GoBack"/>
      <w:bookmarkEnd w:id="0"/>
      <w:r w:rsidRPr="006F4EB8">
        <w:rPr>
          <w:rFonts w:ascii="Arial" w:eastAsia="Times New Roman" w:hAnsi="Arial" w:cs="Times New Roman"/>
          <w:b/>
          <w:sz w:val="28"/>
          <w:lang w:eastAsia="es-ES"/>
        </w:rPr>
        <w:t>MEDICAMENTOS DE ALTO RIESGO</w:t>
      </w:r>
    </w:p>
    <w:p w:rsidR="006F4EB8" w:rsidRPr="006F4EB8" w:rsidRDefault="006F4EB8" w:rsidP="006F4EB8">
      <w:pPr>
        <w:tabs>
          <w:tab w:val="left" w:pos="-4678"/>
          <w:tab w:val="num" w:pos="-4536"/>
        </w:tabs>
        <w:spacing w:after="0" w:line="240" w:lineRule="auto"/>
        <w:ind w:left="284"/>
        <w:jc w:val="both"/>
        <w:rPr>
          <w:rFonts w:ascii="Arial" w:eastAsia="Times New Roman" w:hAnsi="Arial" w:cs="Times New Roman"/>
          <w:lang w:eastAsia="es-ES"/>
        </w:rPr>
      </w:pPr>
    </w:p>
    <w:p w:rsidR="006F4EB8" w:rsidRPr="006F4EB8" w:rsidRDefault="006F4EB8" w:rsidP="006F4EB8">
      <w:pPr>
        <w:tabs>
          <w:tab w:val="left" w:pos="-4678"/>
          <w:tab w:val="num" w:pos="-4536"/>
        </w:tabs>
        <w:spacing w:after="0" w:line="240" w:lineRule="auto"/>
        <w:ind w:left="284"/>
        <w:jc w:val="both"/>
        <w:rPr>
          <w:rFonts w:ascii="Arial" w:eastAsia="Times New Roman" w:hAnsi="Arial" w:cs="Times New Roman"/>
          <w:lang w:eastAsia="es-ES"/>
        </w:rPr>
      </w:pPr>
    </w:p>
    <w:tbl>
      <w:tblPr>
        <w:tblW w:w="1000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5"/>
        <w:gridCol w:w="1276"/>
        <w:gridCol w:w="1276"/>
        <w:gridCol w:w="1134"/>
        <w:gridCol w:w="1417"/>
        <w:gridCol w:w="1677"/>
      </w:tblGrid>
      <w:tr w:rsidR="006F4EB8" w:rsidRPr="006F4EB8" w:rsidTr="006F4EB8">
        <w:tc>
          <w:tcPr>
            <w:tcW w:w="675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lang w:eastAsia="es-ES"/>
              </w:rPr>
            </w:pPr>
            <w:r w:rsidRPr="006F4EB8">
              <w:rPr>
                <w:rFonts w:ascii="Arial" w:eastAsia="Times New Roman" w:hAnsi="Arial" w:cs="Times New Roman"/>
                <w:b/>
                <w:sz w:val="12"/>
                <w:lang w:eastAsia="es-ES"/>
              </w:rPr>
              <w:t>CLAVE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lang w:eastAsia="es-ES"/>
              </w:rPr>
            </w:pPr>
            <w:r w:rsidRPr="006F4EB8">
              <w:rPr>
                <w:rFonts w:ascii="Arial" w:eastAsia="Times New Roman" w:hAnsi="Arial" w:cs="Times New Roman"/>
                <w:b/>
                <w:sz w:val="12"/>
                <w:lang w:eastAsia="es-ES"/>
              </w:rPr>
              <w:t>PRINCIPIO ACTIVO</w:t>
            </w:r>
          </w:p>
        </w:tc>
        <w:tc>
          <w:tcPr>
            <w:tcW w:w="1275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lang w:eastAsia="es-ES"/>
              </w:rPr>
            </w:pPr>
            <w:r w:rsidRPr="006F4EB8">
              <w:rPr>
                <w:rFonts w:ascii="Arial" w:eastAsia="Times New Roman" w:hAnsi="Arial" w:cs="Times New Roman"/>
                <w:b/>
                <w:sz w:val="12"/>
                <w:lang w:eastAsia="es-ES"/>
              </w:rPr>
              <w:t>PRESENTACIÓN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lang w:eastAsia="es-ES"/>
              </w:rPr>
            </w:pPr>
            <w:r w:rsidRPr="006F4EB8">
              <w:rPr>
                <w:rFonts w:ascii="Arial" w:eastAsia="Times New Roman" w:hAnsi="Arial" w:cs="Times New Roman"/>
                <w:b/>
                <w:sz w:val="12"/>
                <w:lang w:eastAsia="es-ES"/>
              </w:rPr>
              <w:t>INDICACIONES TERAPEUTICAS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lang w:eastAsia="es-ES"/>
              </w:rPr>
            </w:pPr>
            <w:r w:rsidRPr="006F4EB8">
              <w:rPr>
                <w:rFonts w:ascii="Arial" w:eastAsia="Times New Roman" w:hAnsi="Arial" w:cs="Times New Roman"/>
                <w:b/>
                <w:sz w:val="12"/>
                <w:lang w:eastAsia="es-ES"/>
              </w:rPr>
              <w:t>VIA DE ADMINISTRACIÓN Y DOSIS</w:t>
            </w:r>
          </w:p>
        </w:tc>
        <w:tc>
          <w:tcPr>
            <w:tcW w:w="1134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lang w:eastAsia="es-ES"/>
              </w:rPr>
            </w:pPr>
            <w:r w:rsidRPr="006F4EB8">
              <w:rPr>
                <w:rFonts w:ascii="Arial" w:eastAsia="Times New Roman" w:hAnsi="Arial" w:cs="Times New Roman"/>
                <w:b/>
                <w:sz w:val="12"/>
                <w:lang w:eastAsia="es-ES"/>
              </w:rPr>
              <w:t>EFECTOS ADVERSOS</w:t>
            </w:r>
          </w:p>
        </w:tc>
        <w:tc>
          <w:tcPr>
            <w:tcW w:w="1417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lang w:eastAsia="es-ES"/>
              </w:rPr>
            </w:pPr>
            <w:r w:rsidRPr="006F4EB8">
              <w:rPr>
                <w:rFonts w:ascii="Arial" w:eastAsia="Times New Roman" w:hAnsi="Arial" w:cs="Times New Roman"/>
                <w:b/>
                <w:sz w:val="12"/>
                <w:lang w:eastAsia="es-ES"/>
              </w:rPr>
              <w:t>CONTRAINDICACIONES Y PRECUACIONES</w:t>
            </w:r>
          </w:p>
        </w:tc>
        <w:tc>
          <w:tcPr>
            <w:tcW w:w="1677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lang w:eastAsia="es-ES"/>
              </w:rPr>
            </w:pPr>
            <w:r w:rsidRPr="006F4EB8">
              <w:rPr>
                <w:rFonts w:ascii="Arial" w:eastAsia="Times New Roman" w:hAnsi="Arial" w:cs="Times New Roman"/>
                <w:b/>
                <w:sz w:val="12"/>
                <w:lang w:eastAsia="es-ES"/>
              </w:rPr>
              <w:t>INTERACCIONES</w:t>
            </w:r>
          </w:p>
        </w:tc>
      </w:tr>
      <w:tr w:rsidR="006F4EB8" w:rsidRPr="006F4EB8" w:rsidTr="006F4EB8">
        <w:tc>
          <w:tcPr>
            <w:tcW w:w="675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010.000.1042.00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lang w:eastAsia="es-ES"/>
              </w:rPr>
            </w:pPr>
            <w:r w:rsidRPr="006F4EB8">
              <w:rPr>
                <w:rFonts w:ascii="Arial" w:eastAsia="Times New Roman" w:hAnsi="Arial" w:cs="Times New Roman"/>
                <w:sz w:val="16"/>
                <w:lang w:eastAsia="es-ES"/>
              </w:rPr>
              <w:t>Glibenclamida</w:t>
            </w:r>
          </w:p>
        </w:tc>
        <w:tc>
          <w:tcPr>
            <w:tcW w:w="1275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Cada tableta contiene: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Glibenclamida 5 mg.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Envase con 50 tabletas.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Diabetes mellitus tipo 2.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Oral.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Adultos: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2.5 a 5 mg cada 24 horas, después de los alimentos.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Dosis máxima 20 mg/día.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Dosis mayores de 10 mg se deben de administrar cada 12 horas.</w:t>
            </w:r>
          </w:p>
        </w:tc>
        <w:tc>
          <w:tcPr>
            <w:tcW w:w="1134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Hipoglucemia, urticaria, fatiga, debilidad, cefalea, náusea, diarrea, hepatitis reactiva, anemia hemolítica e hipoplasia medular.</w:t>
            </w:r>
          </w:p>
        </w:tc>
        <w:tc>
          <w:tcPr>
            <w:tcW w:w="1417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Hipersensibilidad al fármaco y derivados de las sulfonamidas. Diabetes mellitus tipo 1, insuficiencia renal, embarazo y lactancia.</w:t>
            </w:r>
          </w:p>
        </w:tc>
        <w:tc>
          <w:tcPr>
            <w:tcW w:w="1677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Ciclofosfamida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, anticoagulantes orales,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betabloqueadores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y sulfonamidas, aumentan su efecto hipoglucemiante. Los adrenérgicos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proofErr w:type="spellStart"/>
            <w:proofErr w:type="gram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corticosteroides</w:t>
            </w:r>
            <w:proofErr w:type="spellEnd"/>
            <w:proofErr w:type="gram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, diuréticos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tiacídicos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y furosemida, disminuyen su efecto hipoglucemiante. Con alcohol etílico se presenta una reacción tipo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proofErr w:type="spellStart"/>
            <w:proofErr w:type="gram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disulfirám</w:t>
            </w:r>
            <w:proofErr w:type="spellEnd"/>
            <w:proofErr w:type="gram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.</w:t>
            </w:r>
          </w:p>
        </w:tc>
      </w:tr>
      <w:tr w:rsidR="006F4EB8" w:rsidRPr="006F4EB8" w:rsidTr="006F4EB8">
        <w:tc>
          <w:tcPr>
            <w:tcW w:w="675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010.000.1050.01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lang w:eastAsia="es-ES"/>
              </w:rPr>
            </w:pPr>
            <w:r w:rsidRPr="006F4EB8">
              <w:rPr>
                <w:rFonts w:ascii="Arial" w:eastAsia="Times New Roman" w:hAnsi="Arial" w:cs="Times New Roman"/>
                <w:sz w:val="16"/>
                <w:lang w:eastAsia="es-ES"/>
              </w:rPr>
              <w:t>Insulina Humana</w:t>
            </w:r>
          </w:p>
        </w:tc>
        <w:tc>
          <w:tcPr>
            <w:tcW w:w="1275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SUSPENSIÓN INYECTABLE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b/>
                <w:bCs/>
                <w:sz w:val="10"/>
                <w:szCs w:val="16"/>
                <w:lang w:eastAsia="es-MX"/>
              </w:rPr>
              <w:t>ACCIÓN INTERMEDIA NPH</w:t>
            </w: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Cada ml contiene: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Insulina humana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isófana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(origen ADN recombinante) 100 UI.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ó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Insulina zinc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isófana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humana (origen ADN recombinante) 100 UI.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Envase con un frasco ámpula con 10 ml.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Diabetes mellitus tipo 1.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Acidosis y coma diabético.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Diabetes mellitus tipo 2 no controlada.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Hiperpotasemia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Subcutánea o intramuscular.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Adultos y niños: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Las dosis deben ser ajustadas en cada caso y a juicio del médico especialista.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Hipersensibilidad inmediata. Síndrome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hipoglucemico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. Lipodistrofia.</w:t>
            </w:r>
          </w:p>
        </w:tc>
        <w:tc>
          <w:tcPr>
            <w:tcW w:w="1417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Hipersensibilidad al fármaco.</w:t>
            </w:r>
          </w:p>
        </w:tc>
        <w:tc>
          <w:tcPr>
            <w:tcW w:w="1677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Alcohol,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betabloqueadores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, salicilatos, inhibidores de la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monoamino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-oxidasa y tetraciclinas, aumentan el efecto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hipoglucémico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. Los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proofErr w:type="spellStart"/>
            <w:proofErr w:type="gram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corticosteroides</w:t>
            </w:r>
            <w:proofErr w:type="spellEnd"/>
            <w:proofErr w:type="gram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, diuréticos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tiacídicos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y furosemida disminuyen el efecto hipoglucemiante.</w:t>
            </w:r>
          </w:p>
        </w:tc>
      </w:tr>
      <w:tr w:rsidR="006F4EB8" w:rsidRPr="006F4EB8" w:rsidTr="006F4EB8">
        <w:tc>
          <w:tcPr>
            <w:tcW w:w="675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010.000.1051.01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lang w:eastAsia="es-ES"/>
              </w:rPr>
            </w:pPr>
            <w:r w:rsidRPr="006F4EB8">
              <w:rPr>
                <w:rFonts w:ascii="Arial" w:eastAsia="Times New Roman" w:hAnsi="Arial" w:cs="Times New Roman"/>
                <w:sz w:val="16"/>
                <w:lang w:eastAsia="es-ES"/>
              </w:rPr>
              <w:t>Insulina Humana</w:t>
            </w:r>
          </w:p>
        </w:tc>
        <w:tc>
          <w:tcPr>
            <w:tcW w:w="1275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SOLUCIÓN INYECTABLE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b/>
                <w:bCs/>
                <w:sz w:val="10"/>
                <w:szCs w:val="16"/>
                <w:lang w:eastAsia="es-MX"/>
              </w:rPr>
              <w:t>ACCIÓN RÁPIDA REGULAR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Cada ml contiene: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Insulina humana (origen ADN recombinante) 100 UI.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ó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Insulina zinc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isófana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humana (origen ADN recombinante) 100 UI.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Envase con un frasco ámpula con 10 ml.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Diabetes mellitus tipo 1.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Acidosis y coma diabético.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Diabetes mellitus tipo 2 no controlada.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Hiperpotasemia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Subcutánea o intramuscular.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Adultos y niños: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Las dosis deben ser ajustadas en cada caso y a juicio del médico especialista.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Hipersensibilidad inmediata. Síndrome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hipoglucemico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. Lipodistrofia.</w:t>
            </w:r>
          </w:p>
        </w:tc>
        <w:tc>
          <w:tcPr>
            <w:tcW w:w="1417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Hipersensibilidad al fármaco.</w:t>
            </w:r>
          </w:p>
        </w:tc>
        <w:tc>
          <w:tcPr>
            <w:tcW w:w="1677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Alcohol,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betabloqueadores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, salicilatos, inhibidores de la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monoamino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-oxidasa y tetraciclinas, aumentan el efecto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hipoglucémico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. Los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proofErr w:type="spellStart"/>
            <w:proofErr w:type="gram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corticosteroides</w:t>
            </w:r>
            <w:proofErr w:type="spellEnd"/>
            <w:proofErr w:type="gram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, diuréticos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tiacídicos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y furosemida disminuyen el efecto hipoglucemiante.</w:t>
            </w:r>
          </w:p>
        </w:tc>
      </w:tr>
      <w:tr w:rsidR="006F4EB8" w:rsidRPr="006F4EB8" w:rsidTr="006F4EB8">
        <w:tc>
          <w:tcPr>
            <w:tcW w:w="675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010.000.4158.00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010.000.4158.01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lang w:eastAsia="es-ES"/>
              </w:rPr>
            </w:pPr>
            <w:r w:rsidRPr="006F4EB8">
              <w:rPr>
                <w:rFonts w:ascii="Arial" w:eastAsia="Times New Roman" w:hAnsi="Arial" w:cs="Times New Roman"/>
                <w:sz w:val="16"/>
                <w:lang w:eastAsia="es-ES"/>
              </w:rPr>
              <w:t xml:space="preserve">Insulina </w:t>
            </w:r>
            <w:proofErr w:type="spellStart"/>
            <w:r w:rsidRPr="006F4EB8">
              <w:rPr>
                <w:rFonts w:ascii="Arial" w:eastAsia="Times New Roman" w:hAnsi="Arial" w:cs="Times New Roman"/>
                <w:sz w:val="16"/>
                <w:lang w:eastAsia="es-ES"/>
              </w:rPr>
              <w:t>Glargina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SOLUCION INYECTABLE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Cada ml de solución contiene: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Insulina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glargina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3.64 mg equivalente a 100.0 UI de insulina humana.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Envase con un frasco ámpula con 10 ml.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Envase con 5 cartuchos de vidrio con 3 ml en dispositivo desechable.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Diabetes mellitus tipo 1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Diabetes mellitus tipo 2.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Subcutánea.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Adultos: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Una vez al día, por la noche.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La dosis deberá ajustarse individualmente a juicio del especialista.</w:t>
            </w:r>
          </w:p>
        </w:tc>
        <w:tc>
          <w:tcPr>
            <w:tcW w:w="1134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Reacciones alérgicas, lipodistrofia,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hipokalemia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e hipoglucemia.</w:t>
            </w:r>
          </w:p>
        </w:tc>
        <w:tc>
          <w:tcPr>
            <w:tcW w:w="1417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Contraindicaciones: Hipersensibilidad a la insulina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glargina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o a cualquiera de los componentes de la fórmula.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Precauciones: Insuficiencia renal y hepática. Los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betabloqueadores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enmascaran los síntomas de hipoglucemia.</w:t>
            </w:r>
          </w:p>
        </w:tc>
        <w:tc>
          <w:tcPr>
            <w:tcW w:w="1677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Pueden aumentar el efecto hipoglucemiante y la susceptibilidad a la hipoglucemia los antidiabéticos orales, inhibidores de la ECA, salicilatos,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proofErr w:type="gram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disopiramida</w:t>
            </w:r>
            <w:proofErr w:type="gram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,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fibratos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,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fluoxetina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, inhibidores de la MAO,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pentoxifilina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,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propoxifeno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y antibióticos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sulfonamídicos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. Pueden reducir el efecto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hipoglucemiante los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corticosteroides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,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danazol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,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diazóxido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, diuréticos, glucagón,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isoniazida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, derivados de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fenotiacinas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somatotropina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,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hormonas tiroideas, estrógenos y  progestágenos, inhibidores de proteasas y medicamentos antipsicóticos atípicos como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olanzapina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y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0"/>
                <w:lang w:eastAsia="es-ES"/>
              </w:rPr>
            </w:pPr>
            <w:proofErr w:type="spellStart"/>
            <w:proofErr w:type="gram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clozapina</w:t>
            </w:r>
            <w:proofErr w:type="spellEnd"/>
            <w:proofErr w:type="gram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. Los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betabloqueadores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, la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clonidina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, las sales de litio y el alcohol, pueden potenciar o debilitar el efecto hipoglucemiante. La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pentamidina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puede causar hipoglucemia que en ocasiones puede ir seguida de hiperglucemia.</w:t>
            </w:r>
          </w:p>
        </w:tc>
      </w:tr>
      <w:tr w:rsidR="006F4EB8" w:rsidRPr="006F4EB8" w:rsidTr="006F4EB8">
        <w:tc>
          <w:tcPr>
            <w:tcW w:w="675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010.000.4162.00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lang w:eastAsia="es-ES"/>
              </w:rPr>
            </w:pPr>
            <w:r w:rsidRPr="006F4EB8">
              <w:rPr>
                <w:rFonts w:ascii="Arial" w:eastAsia="Times New Roman" w:hAnsi="Arial" w:cs="Times New Roman"/>
                <w:sz w:val="16"/>
                <w:lang w:eastAsia="es-ES"/>
              </w:rPr>
              <w:t xml:space="preserve">Insulina </w:t>
            </w:r>
            <w:proofErr w:type="spellStart"/>
            <w:r w:rsidRPr="006F4EB8">
              <w:rPr>
                <w:rFonts w:ascii="Arial" w:eastAsia="Times New Roman" w:hAnsi="Arial" w:cs="Times New Roman"/>
                <w:sz w:val="16"/>
                <w:lang w:eastAsia="es-ES"/>
              </w:rPr>
              <w:t>Lispro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SOLUCIÓN INYECTABLE.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Cada ml contiene: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Insulina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lispro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(origen ADN recombinante) 100 UI.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Envase con un frasco ámpula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con 10 ml.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Diabetes mellitus tipo 1.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Subcutánea.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Adulto y niños: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La dosis se establece de acuerdo a las necesidades del paciente.</w:t>
            </w:r>
          </w:p>
        </w:tc>
        <w:tc>
          <w:tcPr>
            <w:tcW w:w="1134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Reacciones alérgicas, lipodistrofia,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hipokalemia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e hipoglucemia.</w:t>
            </w:r>
          </w:p>
        </w:tc>
        <w:tc>
          <w:tcPr>
            <w:tcW w:w="1417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Contraindicaciones: Hipersensibilidad al fármaco e hipoglucemia.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Precauciones: Insuficiencia renal y hepática. Los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betabloqueadores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enmascaran los síntomas de hipoglucemia.</w:t>
            </w:r>
          </w:p>
        </w:tc>
        <w:tc>
          <w:tcPr>
            <w:tcW w:w="1677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0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Anticonceptivos orales,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corticoesteroides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y hormonas tiroideas disminuyen el efecto hipoglucemiante. Salicilatos, sulfonamidas e inhibidores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lang w:eastAsia="es-ES"/>
              </w:rPr>
            </w:pPr>
            <w:proofErr w:type="gram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de</w:t>
            </w:r>
            <w:proofErr w:type="gram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la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monoamino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oxidasa y de la enzima </w:t>
            </w:r>
            <w:proofErr w:type="spellStart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>convertidora</w:t>
            </w:r>
            <w:proofErr w:type="spellEnd"/>
            <w:r w:rsidRPr="006F4EB8">
              <w:rPr>
                <w:rFonts w:ascii="Arial" w:eastAsia="Calibri" w:hAnsi="Arial" w:cs="Arial"/>
                <w:sz w:val="10"/>
                <w:szCs w:val="16"/>
                <w:lang w:eastAsia="es-MX"/>
              </w:rPr>
              <w:t xml:space="preserve"> de angiotensina y aumentan el efecto hipoglucemiante.</w:t>
            </w:r>
          </w:p>
        </w:tc>
      </w:tr>
      <w:tr w:rsidR="006F4EB8" w:rsidRPr="006F4EB8" w:rsidTr="006F4EB8">
        <w:tc>
          <w:tcPr>
            <w:tcW w:w="675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lang w:eastAsia="es-ES"/>
              </w:rPr>
            </w:pPr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>010.000.1542.00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lang w:eastAsia="es-ES"/>
              </w:rPr>
            </w:pPr>
            <w:r w:rsidRPr="006F4EB8">
              <w:rPr>
                <w:rFonts w:ascii="Arial" w:eastAsia="Times New Roman" w:hAnsi="Arial" w:cs="Times New Roman"/>
                <w:sz w:val="16"/>
                <w:lang w:eastAsia="es-ES"/>
              </w:rPr>
              <w:t>Oxitocina</w:t>
            </w:r>
          </w:p>
        </w:tc>
        <w:tc>
          <w:tcPr>
            <w:tcW w:w="1275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2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>SOLUCIÓN INYECTABLE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2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>Cada ampolleta contiene: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Calibri" w:hAnsi="Arial" w:cs="Arial"/>
                <w:sz w:val="12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>Oxitocina: 5 UI.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2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>Envase con 50 ampolletas con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lang w:eastAsia="es-ES"/>
              </w:rPr>
            </w:pPr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>1 ml.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2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>Inducción del trabajo de parto por razones médicas.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2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>Prevención y tratamiento de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2"/>
                <w:lang w:eastAsia="es-ES"/>
              </w:rPr>
            </w:pPr>
            <w:proofErr w:type="gramStart"/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>la</w:t>
            </w:r>
            <w:proofErr w:type="gramEnd"/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 xml:space="preserve"> inercia uterina en el alumbramiento y el puerperio para inhibir el sangrado.</w:t>
            </w:r>
          </w:p>
        </w:tc>
        <w:tc>
          <w:tcPr>
            <w:tcW w:w="1276" w:type="dxa"/>
            <w:shd w:val="clear" w:color="auto" w:fill="auto"/>
          </w:tcPr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2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>Intravenosa.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2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>Adultos:</w:t>
            </w:r>
          </w:p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Calibri" w:hAnsi="Arial" w:cs="Arial"/>
                <w:sz w:val="12"/>
                <w:szCs w:val="16"/>
                <w:lang w:eastAsia="es-MX"/>
              </w:rPr>
            </w:pPr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>Dosis de acuerdo a la respuesta.</w:t>
            </w:r>
          </w:p>
          <w:p w:rsidR="006F4EB8" w:rsidRPr="006F4EB8" w:rsidRDefault="006F4EB8" w:rsidP="006F4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2"/>
                <w:lang w:eastAsia="es-ES"/>
              </w:rPr>
            </w:pPr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>Administrar diluido en soluciones intravenosas envasadas en frascos de vidrio.</w:t>
            </w:r>
          </w:p>
        </w:tc>
        <w:tc>
          <w:tcPr>
            <w:tcW w:w="1134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lang w:eastAsia="es-ES"/>
              </w:rPr>
            </w:pPr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>Hipertonía uterina, espasmos y contracción tetánica, ruptura uterina, náuseas, vómito, arritmia cardiaca materna.</w:t>
            </w:r>
          </w:p>
        </w:tc>
        <w:tc>
          <w:tcPr>
            <w:tcW w:w="1417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lang w:eastAsia="es-ES"/>
              </w:rPr>
            </w:pPr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 xml:space="preserve">Hipersensibilidad al fármaco, desproporción </w:t>
            </w:r>
            <w:proofErr w:type="spellStart"/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>cefalo</w:t>
            </w:r>
            <w:proofErr w:type="spellEnd"/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>-pélvica, hipotonía uterina, sufrimiento fetal y preeclampsia severa.</w:t>
            </w:r>
          </w:p>
        </w:tc>
        <w:tc>
          <w:tcPr>
            <w:tcW w:w="1677" w:type="dxa"/>
            <w:shd w:val="clear" w:color="auto" w:fill="auto"/>
          </w:tcPr>
          <w:p w:rsidR="006F4EB8" w:rsidRPr="006F4EB8" w:rsidRDefault="006F4EB8" w:rsidP="006F4EB8">
            <w:pPr>
              <w:tabs>
                <w:tab w:val="left" w:pos="-4678"/>
                <w:tab w:val="num" w:pos="-4536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lang w:eastAsia="es-ES"/>
              </w:rPr>
            </w:pPr>
            <w:r w:rsidRPr="006F4EB8">
              <w:rPr>
                <w:rFonts w:ascii="Arial" w:eastAsia="Calibri" w:hAnsi="Arial" w:cs="Arial"/>
                <w:sz w:val="12"/>
                <w:szCs w:val="16"/>
                <w:lang w:eastAsia="es-MX"/>
              </w:rPr>
              <w:t>Otros oxitócicos, vasoconstrictores y prostaglandinas aumentan su efecto.</w:t>
            </w:r>
          </w:p>
        </w:tc>
      </w:tr>
    </w:tbl>
    <w:p w:rsidR="006F4EB8" w:rsidRPr="006F4EB8" w:rsidRDefault="006F4EB8" w:rsidP="006F4EB8">
      <w:pPr>
        <w:tabs>
          <w:tab w:val="left" w:pos="-4678"/>
          <w:tab w:val="num" w:pos="-4536"/>
        </w:tabs>
        <w:spacing w:after="0" w:line="240" w:lineRule="auto"/>
        <w:ind w:left="284"/>
        <w:jc w:val="both"/>
        <w:rPr>
          <w:rFonts w:ascii="Arial" w:eastAsia="Times New Roman" w:hAnsi="Arial" w:cs="Times New Roman"/>
          <w:lang w:eastAsia="es-ES"/>
        </w:rPr>
      </w:pPr>
    </w:p>
    <w:p w:rsidR="00CC49FB" w:rsidRDefault="00CC49FB"/>
    <w:sectPr w:rsidR="00CC49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B8"/>
    <w:rsid w:val="006F4EB8"/>
    <w:rsid w:val="00CC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SESEQ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EMSA</dc:creator>
  <cp:lastModifiedBy>EMSA</cp:lastModifiedBy>
  <cp:revision>1</cp:revision>
  <dcterms:created xsi:type="dcterms:W3CDTF">2019-06-11T13:11:00Z</dcterms:created>
  <dcterms:modified xsi:type="dcterms:W3CDTF">2019-06-11T13:12:00Z</dcterms:modified>
</cp:coreProperties>
</file>