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57" w:rsidRDefault="006C6157" w:rsidP="007A2D81">
      <w:pPr>
        <w:jc w:val="center"/>
        <w:rPr>
          <w:rFonts w:ascii="Arial" w:hAnsi="Arial" w:cs="Arial"/>
          <w:sz w:val="20"/>
          <w:szCs w:val="20"/>
        </w:rPr>
      </w:pPr>
      <w:r>
        <w:rPr>
          <w:rFonts w:ascii="Arial" w:hAnsi="Arial" w:cs="Arial"/>
          <w:sz w:val="20"/>
          <w:szCs w:val="20"/>
        </w:rPr>
        <w:t>JURISDICCIÓN SANITARIA I</w:t>
      </w:r>
    </w:p>
    <w:p w:rsidR="006C6157" w:rsidRDefault="006C6157" w:rsidP="007A2D81">
      <w:pPr>
        <w:jc w:val="center"/>
        <w:rPr>
          <w:rFonts w:ascii="Arial" w:hAnsi="Arial" w:cs="Arial"/>
          <w:sz w:val="20"/>
          <w:szCs w:val="20"/>
        </w:rPr>
      </w:pPr>
      <w:r>
        <w:rPr>
          <w:rFonts w:ascii="Arial" w:hAnsi="Arial" w:cs="Arial"/>
          <w:sz w:val="20"/>
          <w:szCs w:val="20"/>
        </w:rPr>
        <w:t>SUBDIRECCIÓN MÉDICA</w:t>
      </w:r>
    </w:p>
    <w:p w:rsidR="006C6157" w:rsidRDefault="00FB132E" w:rsidP="007A2D81">
      <w:pPr>
        <w:jc w:val="center"/>
        <w:rPr>
          <w:rFonts w:ascii="Arial" w:hAnsi="Arial" w:cs="Arial"/>
          <w:sz w:val="20"/>
          <w:szCs w:val="20"/>
        </w:rPr>
      </w:pPr>
      <w:r>
        <w:rPr>
          <w:rFonts w:ascii="Arial" w:hAnsi="Arial" w:cs="Arial"/>
          <w:sz w:val="20"/>
          <w:szCs w:val="20"/>
        </w:rPr>
        <w:t>2021</w:t>
      </w:r>
    </w:p>
    <w:p w:rsidR="006C6157" w:rsidRDefault="006C6157" w:rsidP="006C6157">
      <w:pPr>
        <w:rPr>
          <w:rFonts w:ascii="Arial" w:hAnsi="Arial" w:cs="Arial"/>
          <w:sz w:val="20"/>
          <w:szCs w:val="20"/>
        </w:rPr>
      </w:pPr>
    </w:p>
    <w:p w:rsidR="006F60E8" w:rsidRPr="00F779C6" w:rsidRDefault="007A2D81" w:rsidP="007A2D81">
      <w:pPr>
        <w:jc w:val="center"/>
        <w:rPr>
          <w:rFonts w:ascii="Arial" w:hAnsi="Arial" w:cs="Arial"/>
          <w:sz w:val="20"/>
          <w:szCs w:val="20"/>
        </w:rPr>
      </w:pPr>
      <w:r w:rsidRPr="00F779C6">
        <w:rPr>
          <w:rFonts w:ascii="Arial" w:hAnsi="Arial" w:cs="Arial"/>
          <w:sz w:val="20"/>
          <w:szCs w:val="20"/>
        </w:rPr>
        <w:t xml:space="preserve">CONTENIDO PARA EL DIAGNOSTICO DE SALUD </w:t>
      </w:r>
      <w:r w:rsidR="00FB132E">
        <w:rPr>
          <w:rFonts w:ascii="Arial" w:hAnsi="Arial" w:cs="Arial"/>
          <w:sz w:val="20"/>
          <w:szCs w:val="20"/>
        </w:rPr>
        <w:t>2021</w:t>
      </w:r>
      <w:bookmarkStart w:id="0" w:name="_GoBack"/>
      <w:bookmarkEnd w:id="0"/>
      <w:r w:rsidR="00F779C6">
        <w:rPr>
          <w:rFonts w:ascii="Arial" w:hAnsi="Arial" w:cs="Arial"/>
          <w:sz w:val="20"/>
          <w:szCs w:val="20"/>
        </w:rPr>
        <w:t xml:space="preserve"> DE LAS UNIDADES</w:t>
      </w:r>
    </w:p>
    <w:p w:rsidR="003C5496" w:rsidRPr="00F779C6" w:rsidRDefault="003C5496" w:rsidP="007A2D81">
      <w:pPr>
        <w:jc w:val="center"/>
        <w:rPr>
          <w:rFonts w:ascii="Arial" w:hAnsi="Arial" w:cs="Arial"/>
          <w:sz w:val="20"/>
          <w:szCs w:val="20"/>
        </w:rPr>
      </w:pPr>
    </w:p>
    <w:p w:rsidR="003C5496" w:rsidRPr="00F779C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INTRODUCCIÓN</w:t>
      </w: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JUSTIFICACIÓN</w:t>
      </w: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OBJETIVOS</w:t>
      </w: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ASPECTOS GENERALES</w:t>
      </w: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spacing w:line="240" w:lineRule="exact"/>
        <w:rPr>
          <w:rFonts w:ascii="Arial" w:hAnsi="Arial" w:cs="Arial"/>
          <w:sz w:val="20"/>
          <w:szCs w:val="20"/>
        </w:rPr>
      </w:pPr>
    </w:p>
    <w:p w:rsidR="003C5496" w:rsidRPr="00F779C6" w:rsidRDefault="00545078" w:rsidP="003C5496">
      <w:pPr>
        <w:pStyle w:val="Prrafodelista"/>
        <w:numPr>
          <w:ilvl w:val="0"/>
          <w:numId w:val="1"/>
        </w:numPr>
        <w:spacing w:line="240" w:lineRule="exact"/>
        <w:rPr>
          <w:rFonts w:ascii="Arial" w:hAnsi="Arial" w:cs="Arial"/>
          <w:sz w:val="20"/>
          <w:szCs w:val="20"/>
        </w:rPr>
      </w:pPr>
      <w:r>
        <w:rPr>
          <w:rFonts w:ascii="Arial" w:hAnsi="Arial" w:cs="Arial"/>
          <w:sz w:val="20"/>
          <w:szCs w:val="20"/>
        </w:rPr>
        <w:t xml:space="preserve">ORGANIZACIÓN </w:t>
      </w: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IDENTIFICACIÓN DE PROBLEMAS</w:t>
      </w: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spacing w:line="240" w:lineRule="exact"/>
        <w:rPr>
          <w:rFonts w:ascii="Arial" w:hAnsi="Arial" w:cs="Arial"/>
          <w:sz w:val="20"/>
          <w:szCs w:val="20"/>
        </w:rPr>
      </w:pPr>
    </w:p>
    <w:p w:rsidR="003C5496" w:rsidRPr="00F779C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DAÑOS A LA SALUD</w:t>
      </w:r>
    </w:p>
    <w:p w:rsidR="003C5496" w:rsidRPr="00F779C6" w:rsidRDefault="003C5496" w:rsidP="003C5496">
      <w:pPr>
        <w:pStyle w:val="Prrafodelista"/>
        <w:spacing w:line="240" w:lineRule="exact"/>
        <w:rPr>
          <w:rFonts w:ascii="Arial" w:hAnsi="Arial" w:cs="Arial"/>
          <w:sz w:val="20"/>
          <w:szCs w:val="20"/>
        </w:rPr>
      </w:pPr>
    </w:p>
    <w:p w:rsidR="003C5496" w:rsidRDefault="003C5496" w:rsidP="003C5496">
      <w:pPr>
        <w:pStyle w:val="Prrafodelista"/>
        <w:numPr>
          <w:ilvl w:val="0"/>
          <w:numId w:val="1"/>
        </w:numPr>
        <w:spacing w:line="240" w:lineRule="exact"/>
        <w:rPr>
          <w:rFonts w:ascii="Arial" w:hAnsi="Arial" w:cs="Arial"/>
          <w:sz w:val="20"/>
          <w:szCs w:val="20"/>
        </w:rPr>
      </w:pPr>
      <w:r w:rsidRPr="00F779C6">
        <w:rPr>
          <w:rFonts w:ascii="Arial" w:hAnsi="Arial" w:cs="Arial"/>
          <w:sz w:val="20"/>
          <w:szCs w:val="20"/>
        </w:rPr>
        <w:t>PRIORIZACIÓN DE PROBLEMAS (SE ANEXA DOCUMENTO  DEL MÉTODO DE HANLON PARA SU APLICACIÓN).</w:t>
      </w:r>
    </w:p>
    <w:p w:rsidR="009E79AF" w:rsidRPr="009E79AF" w:rsidRDefault="009E79AF" w:rsidP="009E79AF">
      <w:pPr>
        <w:pStyle w:val="Prrafodelista"/>
        <w:rPr>
          <w:rFonts w:ascii="Arial" w:hAnsi="Arial" w:cs="Arial"/>
          <w:sz w:val="20"/>
          <w:szCs w:val="20"/>
        </w:rPr>
      </w:pPr>
    </w:p>
    <w:p w:rsidR="009E79AF" w:rsidRPr="009E79AF" w:rsidRDefault="009E79AF" w:rsidP="009E79AF">
      <w:pPr>
        <w:spacing w:line="240" w:lineRule="exact"/>
        <w:rPr>
          <w:rFonts w:ascii="Arial" w:hAnsi="Arial" w:cs="Arial"/>
          <w:sz w:val="20"/>
          <w:szCs w:val="20"/>
        </w:rPr>
      </w:pPr>
      <w:r w:rsidRPr="009E79AF">
        <w:rPr>
          <w:rFonts w:ascii="Arial" w:hAnsi="Arial" w:cs="Arial"/>
          <w:sz w:val="20"/>
          <w:szCs w:val="20"/>
        </w:rPr>
        <w:t>2ª. PARTE: FODA</w:t>
      </w:r>
    </w:p>
    <w:p w:rsidR="009E79AF" w:rsidRPr="00F779C6" w:rsidRDefault="009E79AF" w:rsidP="003C5496">
      <w:pPr>
        <w:pStyle w:val="Prrafodelista"/>
        <w:spacing w:line="240" w:lineRule="exact"/>
        <w:rPr>
          <w:rFonts w:ascii="Arial" w:hAnsi="Arial" w:cs="Arial"/>
          <w:sz w:val="20"/>
          <w:szCs w:val="20"/>
        </w:rPr>
      </w:pPr>
    </w:p>
    <w:p w:rsidR="003C5496" w:rsidRPr="00F779C6" w:rsidRDefault="003C5496" w:rsidP="003C5496">
      <w:pPr>
        <w:pStyle w:val="Prrafodelista"/>
        <w:rPr>
          <w:rFonts w:ascii="Arial" w:hAnsi="Arial" w:cs="Arial"/>
          <w:sz w:val="20"/>
          <w:szCs w:val="20"/>
        </w:rPr>
      </w:pPr>
    </w:p>
    <w:p w:rsidR="003C5496" w:rsidRDefault="009E79AF" w:rsidP="009E79AF">
      <w:pPr>
        <w:rPr>
          <w:rFonts w:ascii="Arial" w:hAnsi="Arial" w:cs="Arial"/>
          <w:sz w:val="20"/>
          <w:szCs w:val="20"/>
        </w:rPr>
      </w:pPr>
      <w:r>
        <w:rPr>
          <w:rFonts w:ascii="Arial" w:hAnsi="Arial" w:cs="Arial"/>
          <w:sz w:val="20"/>
          <w:szCs w:val="20"/>
        </w:rPr>
        <w:t>3</w:t>
      </w:r>
      <w:r w:rsidR="00821F7F">
        <w:rPr>
          <w:rFonts w:ascii="Arial" w:hAnsi="Arial" w:cs="Arial"/>
          <w:sz w:val="20"/>
          <w:szCs w:val="20"/>
        </w:rPr>
        <w:t>ª. PARTE:</w:t>
      </w:r>
      <w:r w:rsidR="003C5496" w:rsidRPr="00F779C6">
        <w:rPr>
          <w:rFonts w:ascii="Arial" w:hAnsi="Arial" w:cs="Arial"/>
          <w:sz w:val="20"/>
          <w:szCs w:val="20"/>
        </w:rPr>
        <w:t xml:space="preserve"> PLAN DE TRABAJO EN BASE</w:t>
      </w:r>
      <w:r>
        <w:rPr>
          <w:rFonts w:ascii="Arial" w:hAnsi="Arial" w:cs="Arial"/>
          <w:sz w:val="20"/>
          <w:szCs w:val="20"/>
        </w:rPr>
        <w:t xml:space="preserve"> A LA PRIORIZACIÓN DE PROBLEMAS Y AL FODA.</w:t>
      </w: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6C6157" w:rsidRDefault="006C6157" w:rsidP="003C5496">
      <w:pPr>
        <w:ind w:left="360"/>
        <w:jc w:val="center"/>
        <w:rPr>
          <w:rFonts w:ascii="Arial" w:hAnsi="Arial" w:cs="Arial"/>
          <w:sz w:val="20"/>
          <w:szCs w:val="20"/>
        </w:rPr>
      </w:pPr>
    </w:p>
    <w:p w:rsidR="003C5496" w:rsidRPr="00F779C6" w:rsidRDefault="009E79AF" w:rsidP="006C6157">
      <w:pPr>
        <w:rPr>
          <w:rFonts w:ascii="Arial" w:hAnsi="Arial" w:cs="Arial"/>
          <w:sz w:val="20"/>
          <w:szCs w:val="20"/>
        </w:rPr>
      </w:pPr>
      <w:r>
        <w:rPr>
          <w:rFonts w:ascii="Arial" w:hAnsi="Arial" w:cs="Arial"/>
          <w:sz w:val="20"/>
          <w:szCs w:val="20"/>
        </w:rPr>
        <w:t>I</w:t>
      </w:r>
      <w:r w:rsidR="00F779C6" w:rsidRPr="00F779C6">
        <w:rPr>
          <w:rFonts w:ascii="Arial" w:hAnsi="Arial" w:cs="Arial"/>
          <w:sz w:val="20"/>
          <w:szCs w:val="20"/>
        </w:rPr>
        <w:t>nformación</w:t>
      </w:r>
      <w:r>
        <w:rPr>
          <w:rFonts w:ascii="Arial" w:hAnsi="Arial" w:cs="Arial"/>
          <w:sz w:val="20"/>
          <w:szCs w:val="20"/>
        </w:rPr>
        <w:t xml:space="preserve"> que</w:t>
      </w:r>
      <w:r w:rsidR="00F779C6" w:rsidRPr="00F779C6">
        <w:rPr>
          <w:rFonts w:ascii="Arial" w:hAnsi="Arial" w:cs="Arial"/>
          <w:sz w:val="20"/>
          <w:szCs w:val="20"/>
        </w:rPr>
        <w:t xml:space="preserve"> deberá contener cada tema:</w:t>
      </w:r>
    </w:p>
    <w:p w:rsidR="009E79AF" w:rsidRPr="009E79AF" w:rsidRDefault="009E79AF" w:rsidP="009E79AF">
      <w:pPr>
        <w:pStyle w:val="Prrafodelista"/>
        <w:numPr>
          <w:ilvl w:val="0"/>
          <w:numId w:val="4"/>
        </w:numPr>
        <w:spacing w:before="120" w:after="120" w:line="360" w:lineRule="auto"/>
        <w:jc w:val="both"/>
        <w:rPr>
          <w:rFonts w:ascii="Arial" w:hAnsi="Arial" w:cs="Arial"/>
          <w:sz w:val="20"/>
          <w:szCs w:val="20"/>
        </w:rPr>
      </w:pPr>
      <w:r w:rsidRPr="009E79AF">
        <w:rPr>
          <w:rFonts w:ascii="Arial" w:hAnsi="Arial" w:cs="Arial"/>
          <w:sz w:val="20"/>
          <w:szCs w:val="20"/>
        </w:rPr>
        <w:t xml:space="preserve">INTRODUCCIÓN: </w:t>
      </w:r>
    </w:p>
    <w:p w:rsidR="009E79AF" w:rsidRPr="009E79AF" w:rsidRDefault="009E79AF" w:rsidP="009E79AF">
      <w:pPr>
        <w:spacing w:before="120" w:after="120" w:line="360" w:lineRule="auto"/>
        <w:jc w:val="both"/>
        <w:rPr>
          <w:rFonts w:ascii="Arial" w:hAnsi="Arial" w:cs="Arial"/>
          <w:bCs/>
          <w:sz w:val="20"/>
          <w:szCs w:val="20"/>
          <w:lang w:val="es-ES"/>
        </w:rPr>
      </w:pPr>
      <w:r w:rsidRPr="009E79AF">
        <w:rPr>
          <w:rFonts w:ascii="Arial" w:hAnsi="Arial" w:cs="Arial"/>
          <w:bCs/>
          <w:sz w:val="20"/>
          <w:szCs w:val="20"/>
          <w:lang w:val="es-ES"/>
        </w:rPr>
        <w:t>Los Servicios de Salud del Estado de Querétaro, dependen jerárquicamente de Gobierno del Estado y normativa y técnicamente de la Secretaria de Salud.</w:t>
      </w:r>
    </w:p>
    <w:p w:rsidR="009E79AF" w:rsidRPr="009E79AF" w:rsidRDefault="009E79AF" w:rsidP="009E79AF">
      <w:pPr>
        <w:spacing w:before="120" w:after="120" w:line="360" w:lineRule="auto"/>
        <w:jc w:val="both"/>
        <w:rPr>
          <w:rFonts w:ascii="Arial" w:hAnsi="Arial" w:cs="Arial"/>
          <w:bCs/>
          <w:sz w:val="20"/>
          <w:szCs w:val="20"/>
          <w:lang w:val="es-ES"/>
        </w:rPr>
      </w:pPr>
      <w:r w:rsidRPr="009E79AF">
        <w:rPr>
          <w:rFonts w:ascii="Arial" w:hAnsi="Arial" w:cs="Arial"/>
          <w:bCs/>
          <w:sz w:val="20"/>
          <w:szCs w:val="20"/>
          <w:lang w:val="es-ES"/>
        </w:rPr>
        <w:t>En el estado se contemplan 4 jurisdicciones sanitarias, la Jurisdicción Sanitaria No.1 tiene 4 municipios de responsabilidad, Corregidora, Huimilpan, El Marqués y Querétaro.</w:t>
      </w:r>
    </w:p>
    <w:p w:rsidR="009E79AF" w:rsidRPr="009E79AF" w:rsidRDefault="009E79AF" w:rsidP="009E79AF">
      <w:pPr>
        <w:spacing w:before="120" w:after="120" w:line="360" w:lineRule="auto"/>
        <w:jc w:val="both"/>
        <w:rPr>
          <w:rFonts w:ascii="Arial" w:hAnsi="Arial" w:cs="Arial"/>
          <w:sz w:val="20"/>
          <w:szCs w:val="20"/>
        </w:rPr>
      </w:pPr>
      <w:r w:rsidRPr="009E79AF">
        <w:rPr>
          <w:rFonts w:ascii="Arial" w:hAnsi="Arial" w:cs="Arial"/>
          <w:sz w:val="20"/>
          <w:szCs w:val="20"/>
        </w:rPr>
        <w:t xml:space="preserve">Su función principal es proveer servicios de atención médica a la población sin seguridad social. Para dar cumplimiento a su misión, requiere mantener actualizada la información en salud para una toma oportuna de decisiones respecto a la provisión de servicios de atención médica y aquellos dirigidos a la comunidad, que en suma componen el núcleo de la Salud Pública. </w:t>
      </w:r>
    </w:p>
    <w:p w:rsidR="009E79AF" w:rsidRPr="009E79AF" w:rsidRDefault="009E79AF" w:rsidP="009E79AF">
      <w:pPr>
        <w:spacing w:before="120" w:after="120" w:line="360" w:lineRule="auto"/>
        <w:jc w:val="both"/>
        <w:rPr>
          <w:rFonts w:ascii="Arial" w:hAnsi="Arial" w:cs="Arial"/>
          <w:sz w:val="20"/>
          <w:szCs w:val="20"/>
        </w:rPr>
      </w:pPr>
      <w:r w:rsidRPr="009E79AF">
        <w:rPr>
          <w:rFonts w:ascii="Arial" w:hAnsi="Arial" w:cs="Arial"/>
          <w:sz w:val="20"/>
          <w:szCs w:val="20"/>
        </w:rPr>
        <w:t xml:space="preserve">Por tal motivo, se requiere la actualización del Diagnóstico de Salud Jurisdiccional 2020 teniendo como propósito el de evaluar la situación de salud de la población con la finalidad de proponer acciones viables y factibles para solución de los problemas de salud existentes. </w:t>
      </w:r>
    </w:p>
    <w:p w:rsidR="009E79AF" w:rsidRPr="009E79AF" w:rsidRDefault="009E79AF" w:rsidP="009E79AF">
      <w:pPr>
        <w:spacing w:before="120" w:after="120" w:line="360" w:lineRule="auto"/>
        <w:ind w:hanging="10"/>
        <w:jc w:val="both"/>
        <w:rPr>
          <w:rFonts w:ascii="Arial" w:hAnsi="Arial" w:cs="Arial"/>
          <w:sz w:val="20"/>
          <w:szCs w:val="20"/>
        </w:rPr>
      </w:pPr>
      <w:r w:rsidRPr="009E79AF">
        <w:rPr>
          <w:rFonts w:ascii="Arial" w:hAnsi="Arial" w:cs="Arial"/>
          <w:sz w:val="20"/>
          <w:szCs w:val="20"/>
        </w:rPr>
        <w:t xml:space="preserve">Presenta cuatro aspectos fundamentales: recursos y servicios, daños a la salud, factores condicionantes y priorización de problemas.  </w:t>
      </w:r>
    </w:p>
    <w:p w:rsidR="009E79AF" w:rsidRPr="009E79AF" w:rsidRDefault="009E79AF" w:rsidP="009E79AF">
      <w:pPr>
        <w:spacing w:before="120" w:after="120" w:line="360" w:lineRule="auto"/>
        <w:jc w:val="both"/>
        <w:outlineLvl w:val="2"/>
        <w:rPr>
          <w:rFonts w:ascii="Arial" w:eastAsia="Times New Roman" w:hAnsi="Arial" w:cs="Arial"/>
          <w:bCs/>
          <w:sz w:val="20"/>
          <w:szCs w:val="20"/>
          <w:lang w:eastAsia="es-ES"/>
        </w:rPr>
      </w:pPr>
      <w:r w:rsidRPr="009E79AF">
        <w:rPr>
          <w:rFonts w:ascii="Arial" w:eastAsia="Times New Roman" w:hAnsi="Arial" w:cs="Arial"/>
          <w:bCs/>
          <w:sz w:val="20"/>
          <w:szCs w:val="20"/>
          <w:lang w:eastAsia="es-ES"/>
        </w:rPr>
        <w:t>En los índices de vivienda, educación y economía se observa que la mayoría se encuentran por arriba de la media estatal. Y referente a los daños a la salud se ve que el Municipio Huimilpan se encuentra ligeramente por encima de la tasa estatal.</w:t>
      </w:r>
    </w:p>
    <w:p w:rsidR="009E79AF" w:rsidRDefault="009E79AF" w:rsidP="009E79AF">
      <w:pPr>
        <w:spacing w:before="120" w:after="120" w:line="360" w:lineRule="auto"/>
        <w:jc w:val="both"/>
        <w:outlineLvl w:val="2"/>
        <w:rPr>
          <w:rFonts w:ascii="Arial" w:eastAsia="Times New Roman" w:hAnsi="Arial" w:cs="Arial"/>
          <w:bCs/>
          <w:sz w:val="20"/>
          <w:szCs w:val="20"/>
          <w:lang w:eastAsia="es-ES"/>
        </w:rPr>
      </w:pPr>
      <w:r w:rsidRPr="009E79AF">
        <w:rPr>
          <w:rFonts w:ascii="Arial" w:eastAsia="Times New Roman" w:hAnsi="Arial" w:cs="Arial"/>
          <w:bCs/>
          <w:sz w:val="20"/>
          <w:szCs w:val="20"/>
          <w:lang w:eastAsia="es-ES"/>
        </w:rPr>
        <w:t>Se realizó la priorización de problemas de salud con base en la metodología de Hanlon, que considera 4 componentes: magnitud, severidad, eficacia y factibilidad; y se establecieron 3 prioridades: el embarazo en adolescentes, las enfermedades del corazón y la diabetes mellitus. Lo cual será motivo de establecer nuevas estrategias para su abordaje.</w:t>
      </w:r>
    </w:p>
    <w:p w:rsidR="009E79AF" w:rsidRDefault="009E79AF" w:rsidP="009E79AF">
      <w:pPr>
        <w:spacing w:before="120" w:after="120" w:line="360" w:lineRule="auto"/>
        <w:jc w:val="both"/>
        <w:rPr>
          <w:rFonts w:ascii="Arial" w:eastAsia="Times New Roman" w:hAnsi="Arial" w:cs="Arial"/>
          <w:bCs/>
          <w:sz w:val="20"/>
          <w:szCs w:val="20"/>
          <w:lang w:eastAsia="es-ES"/>
        </w:rPr>
      </w:pPr>
      <w:r>
        <w:rPr>
          <w:rFonts w:ascii="Arial" w:eastAsia="Times New Roman" w:hAnsi="Arial" w:cs="Arial"/>
          <w:bCs/>
          <w:sz w:val="20"/>
          <w:szCs w:val="20"/>
          <w:lang w:eastAsia="es-ES"/>
        </w:rPr>
        <w:t xml:space="preserve">2. JUSTIFICACIÓN: </w:t>
      </w:r>
    </w:p>
    <w:p w:rsidR="009E79AF" w:rsidRPr="009E79AF" w:rsidRDefault="009E79AF" w:rsidP="009E79AF">
      <w:pPr>
        <w:spacing w:before="120" w:after="120" w:line="360" w:lineRule="auto"/>
        <w:jc w:val="both"/>
        <w:rPr>
          <w:rFonts w:ascii="Arial" w:hAnsi="Arial" w:cs="Arial"/>
          <w:sz w:val="20"/>
          <w:szCs w:val="20"/>
        </w:rPr>
      </w:pPr>
      <w:r w:rsidRPr="009E79AF">
        <w:rPr>
          <w:rFonts w:ascii="Arial" w:hAnsi="Arial" w:cs="Arial"/>
          <w:sz w:val="20"/>
          <w:szCs w:val="20"/>
        </w:rPr>
        <w:t xml:space="preserve">Tomando como referente la definición de la Salud Pública como; la ciencia y el arte de mejorar el nivel de salud de una población, se debe partir del conocimiento pleno de la situación de salud de dicha población, con base en ésta, implementar acciones que impacten en la disminución de los problemas identificados. </w:t>
      </w:r>
    </w:p>
    <w:p w:rsidR="009E79AF" w:rsidRPr="009E79AF" w:rsidRDefault="009E79AF" w:rsidP="009E79AF">
      <w:pPr>
        <w:spacing w:before="120" w:after="120" w:line="360" w:lineRule="auto"/>
        <w:jc w:val="both"/>
        <w:rPr>
          <w:rFonts w:ascii="Arial" w:hAnsi="Arial" w:cs="Arial"/>
          <w:sz w:val="20"/>
          <w:szCs w:val="20"/>
        </w:rPr>
      </w:pPr>
      <w:r w:rsidRPr="009E79AF">
        <w:rPr>
          <w:rFonts w:ascii="Arial" w:hAnsi="Arial" w:cs="Arial"/>
          <w:sz w:val="20"/>
          <w:szCs w:val="20"/>
        </w:rPr>
        <w:t>Se inicia con el estudio de la situación de salud para conocer el nivel de salud de la población de responsabilidad que permita, no sólo visualizar los daños a la salud más frecuentes en la población sino aquellos factores que favorecen la presencia de dichos daños, así como las acciones y los recursos con que contamos para enfrentarlos, esta herramienta es el diagnóstico de salud.</w:t>
      </w:r>
    </w:p>
    <w:p w:rsidR="009E79AF" w:rsidRPr="009E79AF" w:rsidRDefault="009E79AF" w:rsidP="009E79AF">
      <w:pPr>
        <w:spacing w:before="120" w:after="120" w:line="360" w:lineRule="auto"/>
        <w:jc w:val="both"/>
        <w:rPr>
          <w:rFonts w:ascii="Arial" w:hAnsi="Arial" w:cs="Arial"/>
          <w:sz w:val="20"/>
          <w:szCs w:val="20"/>
        </w:rPr>
      </w:pPr>
      <w:r w:rsidRPr="009E79AF">
        <w:rPr>
          <w:rFonts w:ascii="Arial" w:hAnsi="Arial" w:cs="Arial"/>
          <w:sz w:val="20"/>
          <w:szCs w:val="20"/>
        </w:rPr>
        <w:lastRenderedPageBreak/>
        <w:t>Su realización requiere disponer de información veraz, suficiente y oportuna, que refleje la situación de salud de la población, incluyendo los factores multicausales que la determinan. Por ello es indispensable recurrir a la investigación operativa, que nos ofrece el diagnóstico en el cual se realiza la indagación sistemática, evaluando el desarrollo funcional de los servicios con relación a factores que afectan la salud y proporciona fundamentos congruentes con la realidad operacional, para crear políticas de planeación e implantación de innovaciones en programas y estrategias.</w:t>
      </w:r>
    </w:p>
    <w:p w:rsidR="009E79AF" w:rsidRPr="009E79AF" w:rsidRDefault="009E79AF" w:rsidP="009E79AF">
      <w:pPr>
        <w:spacing w:before="120" w:after="120" w:line="360" w:lineRule="auto"/>
        <w:jc w:val="both"/>
        <w:rPr>
          <w:rFonts w:ascii="Arial" w:hAnsi="Arial" w:cs="Arial"/>
          <w:sz w:val="20"/>
          <w:szCs w:val="20"/>
        </w:rPr>
      </w:pPr>
      <w:r w:rsidRPr="009E79AF">
        <w:rPr>
          <w:rFonts w:ascii="Arial" w:hAnsi="Arial" w:cs="Arial"/>
          <w:sz w:val="20"/>
          <w:szCs w:val="20"/>
        </w:rPr>
        <w:t>Por todo lo anterior, entonces debemos considerar al Diagnóstico de Salud de la Jurisdicción el punto de partida del proceso de planeación y programación en salud ya que es el instrumento idóneo para conocer la situación de salud de la población, establecer prioridades y a partir de éste, poder proponer alternativas de solución a la problemática encontrada.</w:t>
      </w:r>
    </w:p>
    <w:p w:rsidR="009E79AF" w:rsidRPr="00821F7F" w:rsidRDefault="00821F7F" w:rsidP="00821F7F">
      <w:pPr>
        <w:rPr>
          <w:rFonts w:ascii="Arial" w:hAnsi="Arial" w:cs="Arial"/>
          <w:bCs/>
          <w:sz w:val="20"/>
          <w:szCs w:val="20"/>
        </w:rPr>
      </w:pPr>
      <w:r w:rsidRPr="00821F7F">
        <w:rPr>
          <w:rFonts w:ascii="Arial" w:hAnsi="Arial" w:cs="Arial"/>
          <w:bCs/>
          <w:sz w:val="20"/>
          <w:szCs w:val="20"/>
        </w:rPr>
        <w:t>3.</w:t>
      </w:r>
      <w:r>
        <w:rPr>
          <w:rFonts w:ascii="Arial" w:hAnsi="Arial" w:cs="Arial"/>
          <w:bCs/>
          <w:sz w:val="20"/>
          <w:szCs w:val="20"/>
        </w:rPr>
        <w:t xml:space="preserve"> </w:t>
      </w:r>
    </w:p>
    <w:p w:rsidR="00821F7F" w:rsidRPr="00821F7F" w:rsidRDefault="00821F7F" w:rsidP="00821F7F">
      <w:pPr>
        <w:spacing w:before="120" w:after="120" w:line="360" w:lineRule="auto"/>
        <w:jc w:val="both"/>
        <w:rPr>
          <w:rFonts w:ascii="Arial" w:hAnsi="Arial"/>
          <w:b/>
          <w:sz w:val="20"/>
          <w:szCs w:val="20"/>
        </w:rPr>
      </w:pPr>
      <w:r w:rsidRPr="00821F7F">
        <w:rPr>
          <w:rFonts w:ascii="Arial" w:hAnsi="Arial"/>
          <w:b/>
          <w:sz w:val="20"/>
          <w:szCs w:val="20"/>
        </w:rPr>
        <w:t>General:</w:t>
      </w:r>
    </w:p>
    <w:p w:rsidR="00821F7F" w:rsidRPr="00821F7F" w:rsidRDefault="00821F7F" w:rsidP="00821F7F">
      <w:pPr>
        <w:spacing w:before="120" w:after="120" w:line="360" w:lineRule="auto"/>
        <w:jc w:val="both"/>
        <w:rPr>
          <w:rFonts w:ascii="Arial" w:hAnsi="Arial"/>
          <w:b/>
          <w:sz w:val="20"/>
          <w:szCs w:val="20"/>
        </w:rPr>
      </w:pPr>
    </w:p>
    <w:p w:rsidR="00821F7F" w:rsidRPr="00821F7F" w:rsidRDefault="00821F7F" w:rsidP="00821F7F">
      <w:pPr>
        <w:spacing w:before="120" w:after="120" w:line="360" w:lineRule="auto"/>
        <w:jc w:val="both"/>
        <w:rPr>
          <w:rFonts w:ascii="Arial" w:hAnsi="Arial" w:cs="Arial"/>
          <w:sz w:val="20"/>
          <w:szCs w:val="20"/>
        </w:rPr>
      </w:pPr>
      <w:r w:rsidRPr="00821F7F">
        <w:rPr>
          <w:rFonts w:ascii="Arial" w:hAnsi="Arial" w:cs="Arial"/>
          <w:sz w:val="20"/>
          <w:szCs w:val="20"/>
        </w:rPr>
        <w:t>Identificar, describir, analizar y evaluar los factores que se asocian con el proceso salud – enfermedad, así como analizar los recursos con que cuenta</w:t>
      </w:r>
      <w:r>
        <w:rPr>
          <w:rFonts w:ascii="Arial" w:hAnsi="Arial" w:cs="Arial"/>
          <w:sz w:val="20"/>
          <w:szCs w:val="20"/>
        </w:rPr>
        <w:t xml:space="preserve"> el Centro de Salud ………</w:t>
      </w:r>
      <w:r w:rsidRPr="00821F7F">
        <w:rPr>
          <w:rFonts w:ascii="Arial" w:hAnsi="Arial" w:cs="Arial"/>
          <w:sz w:val="20"/>
          <w:szCs w:val="20"/>
        </w:rPr>
        <w:t xml:space="preserve"> dentro del modelo de atención para resolver las necesidades de salud de la población, con el propósito de establecer prioridades y proponer alternativas de solución.</w:t>
      </w:r>
    </w:p>
    <w:p w:rsidR="00821F7F" w:rsidRPr="00821F7F" w:rsidRDefault="00821F7F" w:rsidP="00821F7F">
      <w:pPr>
        <w:spacing w:before="120" w:after="120" w:line="360" w:lineRule="auto"/>
        <w:jc w:val="both"/>
        <w:rPr>
          <w:rFonts w:ascii="Arial" w:hAnsi="Arial"/>
          <w:b/>
          <w:sz w:val="20"/>
          <w:szCs w:val="20"/>
        </w:rPr>
      </w:pPr>
    </w:p>
    <w:p w:rsidR="00821F7F" w:rsidRPr="00821F7F" w:rsidRDefault="00821F7F" w:rsidP="00821F7F">
      <w:pPr>
        <w:spacing w:before="120" w:after="120" w:line="360" w:lineRule="auto"/>
        <w:jc w:val="both"/>
        <w:rPr>
          <w:rFonts w:ascii="Arial" w:hAnsi="Arial" w:cs="Arial"/>
          <w:sz w:val="20"/>
          <w:szCs w:val="20"/>
        </w:rPr>
      </w:pPr>
      <w:r w:rsidRPr="00821F7F">
        <w:rPr>
          <w:rFonts w:ascii="Arial" w:hAnsi="Arial"/>
          <w:b/>
          <w:sz w:val="20"/>
          <w:szCs w:val="20"/>
        </w:rPr>
        <w:t>Específicos:</w:t>
      </w:r>
    </w:p>
    <w:p w:rsidR="00821F7F" w:rsidRPr="00821F7F" w:rsidRDefault="00821F7F" w:rsidP="00821F7F">
      <w:pPr>
        <w:pStyle w:val="Prrafodelista"/>
        <w:numPr>
          <w:ilvl w:val="0"/>
          <w:numId w:val="5"/>
        </w:numPr>
        <w:spacing w:before="120" w:after="120" w:line="360" w:lineRule="auto"/>
        <w:jc w:val="both"/>
        <w:rPr>
          <w:rFonts w:ascii="Arial" w:hAnsi="Arial" w:cs="Arial"/>
          <w:sz w:val="20"/>
          <w:szCs w:val="20"/>
        </w:rPr>
      </w:pPr>
      <w:r w:rsidRPr="00821F7F">
        <w:rPr>
          <w:rFonts w:ascii="Arial" w:hAnsi="Arial" w:cs="Arial"/>
          <w:sz w:val="20"/>
          <w:szCs w:val="20"/>
        </w:rPr>
        <w:t>Describir el perfil epidemiológico d</w:t>
      </w:r>
      <w:r>
        <w:rPr>
          <w:rFonts w:ascii="Arial" w:hAnsi="Arial" w:cs="Arial"/>
          <w:sz w:val="20"/>
          <w:szCs w:val="20"/>
        </w:rPr>
        <w:t xml:space="preserve">el Centro de Salud………… y sus localidades que lo </w:t>
      </w:r>
      <w:r w:rsidRPr="00821F7F">
        <w:rPr>
          <w:rFonts w:ascii="Arial" w:hAnsi="Arial" w:cs="Arial"/>
          <w:sz w:val="20"/>
          <w:szCs w:val="20"/>
        </w:rPr>
        <w:t>integran.</w:t>
      </w:r>
    </w:p>
    <w:p w:rsidR="00821F7F" w:rsidRPr="00821F7F" w:rsidRDefault="00821F7F" w:rsidP="00821F7F">
      <w:pPr>
        <w:pStyle w:val="Prrafodelista"/>
        <w:numPr>
          <w:ilvl w:val="0"/>
          <w:numId w:val="5"/>
        </w:numPr>
        <w:spacing w:before="120" w:after="120" w:line="360" w:lineRule="auto"/>
        <w:jc w:val="both"/>
        <w:rPr>
          <w:rFonts w:ascii="Arial" w:hAnsi="Arial" w:cs="Arial"/>
          <w:sz w:val="20"/>
          <w:szCs w:val="20"/>
        </w:rPr>
      </w:pPr>
      <w:r w:rsidRPr="00821F7F">
        <w:rPr>
          <w:rFonts w:ascii="Arial" w:hAnsi="Arial" w:cs="Arial"/>
          <w:sz w:val="20"/>
          <w:szCs w:val="20"/>
        </w:rPr>
        <w:t xml:space="preserve">Analizar los recursos materiales y </w:t>
      </w:r>
      <w:r>
        <w:rPr>
          <w:rFonts w:ascii="Arial" w:hAnsi="Arial" w:cs="Arial"/>
          <w:sz w:val="20"/>
          <w:szCs w:val="20"/>
        </w:rPr>
        <w:t xml:space="preserve">humanos que dispone la unidad </w:t>
      </w:r>
      <w:r w:rsidRPr="00821F7F">
        <w:rPr>
          <w:rFonts w:ascii="Arial" w:hAnsi="Arial" w:cs="Arial"/>
          <w:sz w:val="20"/>
          <w:szCs w:val="20"/>
        </w:rPr>
        <w:t xml:space="preserve"> para atender los daños a la salud identificados.</w:t>
      </w:r>
    </w:p>
    <w:p w:rsidR="00821F7F" w:rsidRPr="00821F7F" w:rsidRDefault="00821F7F" w:rsidP="00821F7F">
      <w:pPr>
        <w:pStyle w:val="Prrafodelista"/>
        <w:numPr>
          <w:ilvl w:val="0"/>
          <w:numId w:val="5"/>
        </w:numPr>
        <w:spacing w:before="120" w:after="120" w:line="360" w:lineRule="auto"/>
        <w:jc w:val="both"/>
        <w:rPr>
          <w:rFonts w:ascii="Arial" w:hAnsi="Arial" w:cs="Arial"/>
          <w:sz w:val="20"/>
          <w:szCs w:val="20"/>
        </w:rPr>
      </w:pPr>
      <w:r w:rsidRPr="00821F7F">
        <w:rPr>
          <w:rFonts w:ascii="Arial" w:hAnsi="Arial" w:cs="Arial"/>
          <w:sz w:val="20"/>
          <w:szCs w:val="20"/>
        </w:rPr>
        <w:t>Determinar la asociación entre los factores socioeconómicos y ambientales que caracterizan a</w:t>
      </w:r>
      <w:r>
        <w:rPr>
          <w:rFonts w:ascii="Arial" w:hAnsi="Arial" w:cs="Arial"/>
          <w:sz w:val="20"/>
          <w:szCs w:val="20"/>
        </w:rPr>
        <w:t xml:space="preserve"> la población de la Unidad </w:t>
      </w:r>
      <w:r w:rsidRPr="00821F7F">
        <w:rPr>
          <w:rFonts w:ascii="Arial" w:hAnsi="Arial" w:cs="Arial"/>
          <w:sz w:val="20"/>
          <w:szCs w:val="20"/>
        </w:rPr>
        <w:t xml:space="preserve"> y sus problemas de salud.</w:t>
      </w:r>
    </w:p>
    <w:p w:rsidR="00821F7F" w:rsidRPr="00821F7F" w:rsidRDefault="00821F7F" w:rsidP="00821F7F">
      <w:pPr>
        <w:pStyle w:val="Prrafodelista"/>
        <w:numPr>
          <w:ilvl w:val="0"/>
          <w:numId w:val="5"/>
        </w:numPr>
        <w:spacing w:before="120" w:after="120" w:line="360" w:lineRule="auto"/>
        <w:jc w:val="both"/>
        <w:rPr>
          <w:rFonts w:ascii="Arial" w:hAnsi="Arial" w:cs="Arial"/>
          <w:sz w:val="20"/>
          <w:szCs w:val="20"/>
        </w:rPr>
      </w:pPr>
      <w:r w:rsidRPr="00821F7F">
        <w:rPr>
          <w:rFonts w:ascii="Arial" w:hAnsi="Arial" w:cs="Arial"/>
          <w:sz w:val="20"/>
          <w:szCs w:val="20"/>
        </w:rPr>
        <w:t>Priorizar los problemas de salud con base al comportamiento de la morbilidad y mortalidad.</w:t>
      </w:r>
    </w:p>
    <w:p w:rsidR="00821F7F" w:rsidRPr="00821F7F" w:rsidRDefault="00821F7F" w:rsidP="00821F7F">
      <w:pPr>
        <w:rPr>
          <w:rFonts w:ascii="Arial" w:hAnsi="Arial" w:cs="Arial"/>
          <w:b/>
          <w:bCs/>
          <w:sz w:val="20"/>
          <w:szCs w:val="20"/>
        </w:rPr>
      </w:pPr>
      <w:r w:rsidRPr="00821F7F">
        <w:rPr>
          <w:rFonts w:ascii="Arial" w:hAnsi="Arial" w:cs="Arial"/>
          <w:b/>
          <w:bCs/>
          <w:sz w:val="20"/>
          <w:szCs w:val="20"/>
        </w:rPr>
        <w:br w:type="page"/>
      </w:r>
    </w:p>
    <w:p w:rsidR="009E79AF" w:rsidRDefault="009E79AF" w:rsidP="00545078">
      <w:pPr>
        <w:rPr>
          <w:rFonts w:ascii="Arial" w:hAnsi="Arial" w:cs="Arial"/>
          <w:b/>
          <w:bCs/>
          <w:sz w:val="24"/>
          <w:szCs w:val="24"/>
        </w:rPr>
      </w:pPr>
    </w:p>
    <w:p w:rsidR="009E79AF" w:rsidRDefault="009E79AF" w:rsidP="00545078">
      <w:pPr>
        <w:rPr>
          <w:rFonts w:ascii="Arial" w:hAnsi="Arial" w:cs="Arial"/>
          <w:b/>
          <w:bCs/>
          <w:sz w:val="24"/>
          <w:szCs w:val="24"/>
        </w:rPr>
      </w:pPr>
    </w:p>
    <w:p w:rsidR="00131EB2" w:rsidRPr="009E79AF" w:rsidRDefault="00821F7F" w:rsidP="009E79AF">
      <w:pPr>
        <w:rPr>
          <w:rFonts w:ascii="Arial" w:hAnsi="Arial" w:cs="Arial"/>
          <w:b/>
          <w:bCs/>
          <w:sz w:val="24"/>
          <w:szCs w:val="24"/>
        </w:rPr>
      </w:pPr>
      <w:r>
        <w:rPr>
          <w:rFonts w:ascii="Arial" w:hAnsi="Arial" w:cs="Arial"/>
          <w:sz w:val="20"/>
          <w:szCs w:val="20"/>
        </w:rPr>
        <w:t>4. ASPECTOS GENERALES:</w:t>
      </w:r>
    </w:p>
    <w:p w:rsidR="00F779C6" w:rsidRDefault="00251713" w:rsidP="00F779C6">
      <w:pPr>
        <w:rPr>
          <w:rFonts w:ascii="Arial" w:hAnsi="Arial" w:cs="Arial"/>
          <w:sz w:val="20"/>
          <w:szCs w:val="20"/>
        </w:rPr>
      </w:pPr>
      <w:r>
        <w:rPr>
          <w:rFonts w:ascii="Arial" w:hAnsi="Arial" w:cs="Arial"/>
          <w:sz w:val="20"/>
          <w:szCs w:val="20"/>
        </w:rPr>
        <w:t xml:space="preserve">4.1 </w:t>
      </w:r>
      <w:r w:rsidR="006C6157">
        <w:rPr>
          <w:rFonts w:ascii="Arial" w:hAnsi="Arial" w:cs="Arial"/>
          <w:sz w:val="20"/>
          <w:szCs w:val="20"/>
        </w:rPr>
        <w:t>Características geográficas</w:t>
      </w:r>
      <w:r w:rsidR="00FF7D14">
        <w:rPr>
          <w:rFonts w:ascii="Arial" w:hAnsi="Arial" w:cs="Arial"/>
          <w:sz w:val="20"/>
          <w:szCs w:val="20"/>
        </w:rPr>
        <w:t>:</w:t>
      </w:r>
      <w:r w:rsidR="004426CF">
        <w:rPr>
          <w:rFonts w:ascii="Arial" w:hAnsi="Arial" w:cs="Arial"/>
          <w:sz w:val="20"/>
          <w:szCs w:val="20"/>
        </w:rPr>
        <w:t xml:space="preserve"> </w:t>
      </w:r>
      <w:r w:rsidR="008C4F95">
        <w:rPr>
          <w:rFonts w:ascii="Arial" w:hAnsi="Arial" w:cs="Arial"/>
          <w:sz w:val="20"/>
          <w:szCs w:val="20"/>
        </w:rPr>
        <w:t xml:space="preserve"> </w:t>
      </w:r>
      <w:r w:rsidR="00FF7D14">
        <w:rPr>
          <w:rFonts w:ascii="Arial" w:hAnsi="Arial" w:cs="Arial"/>
          <w:sz w:val="20"/>
          <w:szCs w:val="20"/>
        </w:rPr>
        <w:t xml:space="preserve"> Extensión territorial, clima, límites geográficos.</w:t>
      </w:r>
      <w:r w:rsidR="00597B75">
        <w:rPr>
          <w:rFonts w:ascii="Arial" w:hAnsi="Arial" w:cs="Arial"/>
          <w:sz w:val="20"/>
          <w:szCs w:val="20"/>
        </w:rPr>
        <w:t xml:space="preserve"> Área de influencia.</w:t>
      </w:r>
    </w:p>
    <w:p w:rsidR="001B3E25" w:rsidRDefault="0081704E" w:rsidP="001B3E25">
      <w:pPr>
        <w:spacing w:line="240" w:lineRule="exact"/>
        <w:rPr>
          <w:rFonts w:ascii="Arial" w:hAnsi="Arial" w:cs="Arial"/>
          <w:sz w:val="20"/>
          <w:szCs w:val="20"/>
        </w:rPr>
      </w:pPr>
      <w:r>
        <w:rPr>
          <w:rFonts w:ascii="Arial" w:hAnsi="Arial" w:cs="Arial"/>
          <w:sz w:val="20"/>
          <w:szCs w:val="20"/>
        </w:rPr>
        <w:t>Número de Entornos: Espacios de recreación, parques, instalaciones deportivas, plazas, plazuelas y/o explanadas, sitios de trabajo, mercados, reservorios naturales, templos religiosos, rastros locales, tiraderos locales, albergues, centros de Rehabilitación para personas adictas.</w:t>
      </w:r>
      <w:r w:rsidR="001B3E25" w:rsidRPr="001B3E25">
        <w:rPr>
          <w:rFonts w:ascii="Arial" w:hAnsi="Arial" w:cs="Arial"/>
          <w:sz w:val="20"/>
          <w:szCs w:val="20"/>
        </w:rPr>
        <w:t xml:space="preserve"> </w:t>
      </w:r>
      <w:r w:rsidR="001B3E25">
        <w:rPr>
          <w:rFonts w:ascii="Arial" w:hAnsi="Arial" w:cs="Arial"/>
          <w:sz w:val="20"/>
          <w:szCs w:val="20"/>
        </w:rPr>
        <w:t>Número de Centros antirrábicos en la localidad:</w:t>
      </w:r>
    </w:p>
    <w:p w:rsidR="0081704E" w:rsidRDefault="0081704E" w:rsidP="0081704E">
      <w:pPr>
        <w:spacing w:line="240" w:lineRule="exact"/>
        <w:rPr>
          <w:rFonts w:ascii="Arial" w:hAnsi="Arial" w:cs="Arial"/>
          <w:sz w:val="20"/>
          <w:szCs w:val="20"/>
        </w:rPr>
      </w:pPr>
    </w:p>
    <w:p w:rsidR="00251713" w:rsidRDefault="006C6157" w:rsidP="00F779C6">
      <w:pPr>
        <w:rPr>
          <w:rFonts w:ascii="Arial" w:hAnsi="Arial" w:cs="Arial"/>
          <w:sz w:val="20"/>
          <w:szCs w:val="20"/>
        </w:rPr>
      </w:pPr>
      <w:r>
        <w:rPr>
          <w:rFonts w:ascii="Arial" w:hAnsi="Arial" w:cs="Arial"/>
          <w:sz w:val="20"/>
          <w:szCs w:val="20"/>
        </w:rPr>
        <w:t>4.2 Características demográficas</w:t>
      </w:r>
      <w:r w:rsidR="00251713">
        <w:rPr>
          <w:rFonts w:ascii="Arial" w:hAnsi="Arial" w:cs="Arial"/>
          <w:sz w:val="20"/>
          <w:szCs w:val="20"/>
        </w:rPr>
        <w:t>:</w:t>
      </w:r>
    </w:p>
    <w:tbl>
      <w:tblPr>
        <w:tblStyle w:val="Tablaconcuadrcula"/>
        <w:tblpPr w:leftFromText="141" w:rightFromText="141" w:vertAnchor="text" w:horzAnchor="margin" w:tblpY="77"/>
        <w:tblW w:w="0" w:type="auto"/>
        <w:tblLook w:val="04A0" w:firstRow="1" w:lastRow="0" w:firstColumn="1" w:lastColumn="0" w:noHBand="0" w:noVBand="1"/>
      </w:tblPr>
      <w:tblGrid>
        <w:gridCol w:w="2763"/>
        <w:gridCol w:w="3068"/>
        <w:gridCol w:w="2863"/>
      </w:tblGrid>
      <w:tr w:rsidR="00251713" w:rsidRPr="00F779C6" w:rsidTr="00251713">
        <w:tc>
          <w:tcPr>
            <w:tcW w:w="2763" w:type="dxa"/>
            <w:vAlign w:val="center"/>
          </w:tcPr>
          <w:p w:rsidR="00251713" w:rsidRPr="00131EB2" w:rsidRDefault="00251713" w:rsidP="00251713">
            <w:pPr>
              <w:jc w:val="center"/>
              <w:rPr>
                <w:rFonts w:ascii="Arial" w:hAnsi="Arial" w:cs="Arial"/>
                <w:sz w:val="16"/>
                <w:szCs w:val="16"/>
              </w:rPr>
            </w:pPr>
            <w:r w:rsidRPr="00131EB2">
              <w:rPr>
                <w:rFonts w:ascii="Arial" w:hAnsi="Arial" w:cs="Arial"/>
                <w:sz w:val="16"/>
                <w:szCs w:val="16"/>
              </w:rPr>
              <w:t>GRADO DE MARGINACIÓN</w:t>
            </w:r>
          </w:p>
        </w:tc>
        <w:tc>
          <w:tcPr>
            <w:tcW w:w="3068" w:type="dxa"/>
            <w:vAlign w:val="center"/>
          </w:tcPr>
          <w:p w:rsidR="00251713" w:rsidRPr="00131EB2" w:rsidRDefault="00251713" w:rsidP="00251713">
            <w:pPr>
              <w:jc w:val="center"/>
              <w:rPr>
                <w:rFonts w:ascii="Arial" w:hAnsi="Arial" w:cs="Arial"/>
                <w:sz w:val="16"/>
                <w:szCs w:val="16"/>
              </w:rPr>
            </w:pPr>
            <w:r w:rsidRPr="00131EB2">
              <w:rPr>
                <w:rFonts w:ascii="Arial" w:hAnsi="Arial" w:cs="Arial"/>
                <w:sz w:val="16"/>
                <w:szCs w:val="16"/>
              </w:rPr>
              <w:t>GRADO DE REZAGO SOCIAL</w:t>
            </w:r>
          </w:p>
        </w:tc>
        <w:tc>
          <w:tcPr>
            <w:tcW w:w="2863" w:type="dxa"/>
            <w:vAlign w:val="center"/>
          </w:tcPr>
          <w:p w:rsidR="00251713" w:rsidRPr="00131EB2" w:rsidRDefault="00251713" w:rsidP="00251713">
            <w:pPr>
              <w:jc w:val="center"/>
              <w:rPr>
                <w:rFonts w:ascii="Arial" w:hAnsi="Arial" w:cs="Arial"/>
                <w:sz w:val="16"/>
                <w:szCs w:val="16"/>
              </w:rPr>
            </w:pPr>
            <w:r w:rsidRPr="00131EB2">
              <w:rPr>
                <w:rFonts w:ascii="Arial" w:hAnsi="Arial" w:cs="Arial"/>
                <w:sz w:val="16"/>
                <w:szCs w:val="16"/>
              </w:rPr>
              <w:t>INDICE DE DESARROLLO HUMANO</w:t>
            </w:r>
          </w:p>
        </w:tc>
      </w:tr>
      <w:tr w:rsidR="00251713" w:rsidRPr="00F779C6" w:rsidTr="00251713">
        <w:tc>
          <w:tcPr>
            <w:tcW w:w="2763" w:type="dxa"/>
          </w:tcPr>
          <w:p w:rsidR="00251713" w:rsidRPr="00F779C6" w:rsidRDefault="00251713" w:rsidP="00251713">
            <w:pPr>
              <w:rPr>
                <w:rFonts w:ascii="Arial" w:hAnsi="Arial" w:cs="Arial"/>
                <w:sz w:val="20"/>
                <w:szCs w:val="20"/>
              </w:rPr>
            </w:pPr>
          </w:p>
        </w:tc>
        <w:tc>
          <w:tcPr>
            <w:tcW w:w="3068" w:type="dxa"/>
          </w:tcPr>
          <w:p w:rsidR="00251713" w:rsidRPr="00F779C6" w:rsidRDefault="00251713" w:rsidP="00251713">
            <w:pPr>
              <w:rPr>
                <w:rFonts w:ascii="Arial" w:hAnsi="Arial" w:cs="Arial"/>
                <w:sz w:val="20"/>
                <w:szCs w:val="20"/>
              </w:rPr>
            </w:pPr>
          </w:p>
        </w:tc>
        <w:tc>
          <w:tcPr>
            <w:tcW w:w="2863" w:type="dxa"/>
          </w:tcPr>
          <w:p w:rsidR="00251713" w:rsidRPr="00F779C6" w:rsidRDefault="00251713" w:rsidP="00251713">
            <w:pPr>
              <w:rPr>
                <w:rFonts w:ascii="Arial" w:hAnsi="Arial" w:cs="Arial"/>
                <w:sz w:val="20"/>
                <w:szCs w:val="20"/>
              </w:rPr>
            </w:pPr>
          </w:p>
        </w:tc>
      </w:tr>
    </w:tbl>
    <w:p w:rsidR="00251713" w:rsidRDefault="00251713" w:rsidP="00251713">
      <w:pPr>
        <w:rPr>
          <w:rFonts w:ascii="Arial" w:hAnsi="Arial" w:cs="Arial"/>
          <w:sz w:val="20"/>
          <w:szCs w:val="20"/>
        </w:rPr>
      </w:pPr>
    </w:p>
    <w:p w:rsidR="008001DD" w:rsidRDefault="00404CFB" w:rsidP="00251713">
      <w:pPr>
        <w:rPr>
          <w:rFonts w:ascii="Arial" w:hAnsi="Arial" w:cs="Arial"/>
          <w:sz w:val="20"/>
          <w:szCs w:val="20"/>
        </w:rPr>
      </w:pPr>
      <w:r>
        <w:rPr>
          <w:rFonts w:ascii="Arial" w:hAnsi="Arial" w:cs="Arial"/>
          <w:sz w:val="20"/>
          <w:szCs w:val="20"/>
        </w:rPr>
        <w:t xml:space="preserve">Población total y tasa de crecimiento anual. </w:t>
      </w:r>
      <w:r w:rsidR="008001DD">
        <w:rPr>
          <w:rFonts w:ascii="Arial" w:hAnsi="Arial" w:cs="Arial"/>
          <w:sz w:val="20"/>
          <w:szCs w:val="20"/>
        </w:rPr>
        <w:t xml:space="preserve"> </w:t>
      </w:r>
      <w:r w:rsidR="0002257A">
        <w:rPr>
          <w:rFonts w:ascii="Arial" w:hAnsi="Arial" w:cs="Arial"/>
          <w:sz w:val="20"/>
          <w:szCs w:val="20"/>
        </w:rPr>
        <w:t xml:space="preserve">Pirámide poblacional (análisis, </w:t>
      </w:r>
      <w:r w:rsidR="008001DD">
        <w:rPr>
          <w:rFonts w:ascii="Arial" w:hAnsi="Arial" w:cs="Arial"/>
          <w:sz w:val="20"/>
          <w:szCs w:val="20"/>
        </w:rPr>
        <w:t>Niños &lt; 1 año, niños de 1 a 5 años</w:t>
      </w:r>
      <w:r w:rsidR="0002257A">
        <w:rPr>
          <w:rFonts w:ascii="Arial" w:hAnsi="Arial" w:cs="Arial"/>
          <w:sz w:val="20"/>
          <w:szCs w:val="20"/>
        </w:rPr>
        <w:t xml:space="preserve">, </w:t>
      </w:r>
      <w:r w:rsidR="00F021A5">
        <w:rPr>
          <w:rFonts w:ascii="Arial" w:hAnsi="Arial" w:cs="Arial"/>
          <w:sz w:val="20"/>
          <w:szCs w:val="20"/>
        </w:rPr>
        <w:t xml:space="preserve">niños RN a 19 años Mujeres adolescentes de </w:t>
      </w:r>
      <w:r w:rsidR="0002257A">
        <w:rPr>
          <w:rFonts w:ascii="Arial" w:hAnsi="Arial" w:cs="Arial"/>
          <w:sz w:val="20"/>
          <w:szCs w:val="20"/>
        </w:rPr>
        <w:t xml:space="preserve"> </w:t>
      </w:r>
      <w:r w:rsidR="008001DD">
        <w:rPr>
          <w:rFonts w:ascii="Arial" w:hAnsi="Arial" w:cs="Arial"/>
          <w:sz w:val="20"/>
          <w:szCs w:val="20"/>
        </w:rPr>
        <w:t xml:space="preserve"> Mujeres en edad </w:t>
      </w:r>
      <w:r w:rsidR="00EF68C5">
        <w:rPr>
          <w:rFonts w:ascii="Arial" w:hAnsi="Arial" w:cs="Arial"/>
          <w:sz w:val="20"/>
          <w:szCs w:val="20"/>
        </w:rPr>
        <w:t>fértil de 15 a 49 años</w:t>
      </w:r>
      <w:r w:rsidR="00F021A5">
        <w:rPr>
          <w:rFonts w:ascii="Arial" w:hAnsi="Arial" w:cs="Arial"/>
          <w:sz w:val="20"/>
          <w:szCs w:val="20"/>
        </w:rPr>
        <w:t>, mujeres de 25 a 39 años, mujeres de 35 a 64 años, hombres</w:t>
      </w:r>
      <w:r w:rsidR="00EF68C5">
        <w:rPr>
          <w:rFonts w:ascii="Arial" w:hAnsi="Arial" w:cs="Arial"/>
          <w:sz w:val="20"/>
          <w:szCs w:val="20"/>
        </w:rPr>
        <w:t xml:space="preserve"> de 20 a 64 años</w:t>
      </w:r>
      <w:r w:rsidR="00F021A5">
        <w:rPr>
          <w:rFonts w:ascii="Arial" w:hAnsi="Arial" w:cs="Arial"/>
          <w:sz w:val="20"/>
          <w:szCs w:val="20"/>
        </w:rPr>
        <w:t xml:space="preserve"> y </w:t>
      </w:r>
      <w:r w:rsidR="004A7E17">
        <w:rPr>
          <w:rFonts w:ascii="Arial" w:hAnsi="Arial" w:cs="Arial"/>
          <w:sz w:val="20"/>
          <w:szCs w:val="20"/>
        </w:rPr>
        <w:t xml:space="preserve"> adultos mayores.</w:t>
      </w:r>
    </w:p>
    <w:p w:rsidR="004A7E17" w:rsidRDefault="004A7E17" w:rsidP="00251713">
      <w:pPr>
        <w:rPr>
          <w:rFonts w:ascii="Arial" w:hAnsi="Arial" w:cs="Arial"/>
          <w:sz w:val="20"/>
          <w:szCs w:val="20"/>
        </w:rPr>
      </w:pPr>
      <w:r>
        <w:rPr>
          <w:rFonts w:ascii="Arial" w:hAnsi="Arial" w:cs="Arial"/>
          <w:sz w:val="20"/>
          <w:szCs w:val="20"/>
        </w:rPr>
        <w:t>Densidad de población</w:t>
      </w:r>
    </w:p>
    <w:p w:rsidR="008001DD" w:rsidRDefault="008001DD" w:rsidP="0002257A">
      <w:pPr>
        <w:spacing w:line="240" w:lineRule="exact"/>
        <w:rPr>
          <w:rFonts w:ascii="Arial" w:hAnsi="Arial" w:cs="Arial"/>
          <w:sz w:val="20"/>
          <w:szCs w:val="20"/>
        </w:rPr>
      </w:pPr>
      <w:r>
        <w:rPr>
          <w:rFonts w:ascii="Arial" w:hAnsi="Arial" w:cs="Arial"/>
          <w:sz w:val="20"/>
          <w:szCs w:val="20"/>
        </w:rPr>
        <w:t>Número de nacimientos</w:t>
      </w:r>
    </w:p>
    <w:p w:rsidR="00404CFB" w:rsidRDefault="00404CFB" w:rsidP="0002257A">
      <w:pPr>
        <w:spacing w:line="240" w:lineRule="exact"/>
        <w:rPr>
          <w:rFonts w:ascii="Arial" w:hAnsi="Arial" w:cs="Arial"/>
          <w:sz w:val="20"/>
          <w:szCs w:val="20"/>
        </w:rPr>
      </w:pPr>
      <w:r>
        <w:rPr>
          <w:rFonts w:ascii="Arial" w:hAnsi="Arial" w:cs="Arial"/>
          <w:sz w:val="20"/>
          <w:szCs w:val="20"/>
        </w:rPr>
        <w:t>Esperanza de vida</w:t>
      </w:r>
    </w:p>
    <w:p w:rsidR="008001DD" w:rsidRDefault="008001DD" w:rsidP="0002257A">
      <w:pPr>
        <w:spacing w:line="240" w:lineRule="exact"/>
        <w:rPr>
          <w:rFonts w:ascii="Arial" w:hAnsi="Arial" w:cs="Arial"/>
          <w:sz w:val="20"/>
          <w:szCs w:val="20"/>
        </w:rPr>
      </w:pPr>
      <w:r>
        <w:rPr>
          <w:rFonts w:ascii="Arial" w:hAnsi="Arial" w:cs="Arial"/>
          <w:sz w:val="20"/>
          <w:szCs w:val="20"/>
        </w:rPr>
        <w:t>Número de defunciones generales</w:t>
      </w:r>
    </w:p>
    <w:p w:rsidR="008001DD" w:rsidRDefault="008001DD" w:rsidP="0002257A">
      <w:pPr>
        <w:spacing w:line="240" w:lineRule="exact"/>
        <w:rPr>
          <w:rFonts w:ascii="Arial" w:hAnsi="Arial" w:cs="Arial"/>
          <w:sz w:val="20"/>
          <w:szCs w:val="20"/>
        </w:rPr>
      </w:pPr>
      <w:r>
        <w:rPr>
          <w:rFonts w:ascii="Arial" w:hAnsi="Arial" w:cs="Arial"/>
          <w:sz w:val="20"/>
          <w:szCs w:val="20"/>
        </w:rPr>
        <w:t>Defunciones infantiles</w:t>
      </w:r>
    </w:p>
    <w:p w:rsidR="008001DD" w:rsidRDefault="008001DD" w:rsidP="0002257A">
      <w:pPr>
        <w:spacing w:line="240" w:lineRule="exact"/>
        <w:rPr>
          <w:rFonts w:ascii="Arial" w:hAnsi="Arial" w:cs="Arial"/>
          <w:sz w:val="20"/>
          <w:szCs w:val="20"/>
        </w:rPr>
      </w:pPr>
      <w:r>
        <w:rPr>
          <w:rFonts w:ascii="Arial" w:hAnsi="Arial" w:cs="Arial"/>
          <w:sz w:val="20"/>
          <w:szCs w:val="20"/>
        </w:rPr>
        <w:t>Defunciones fetales</w:t>
      </w:r>
    </w:p>
    <w:p w:rsidR="0002257A" w:rsidRDefault="0002257A" w:rsidP="0002257A">
      <w:pPr>
        <w:spacing w:line="240" w:lineRule="exact"/>
        <w:rPr>
          <w:rFonts w:ascii="Arial" w:hAnsi="Arial" w:cs="Arial"/>
          <w:sz w:val="20"/>
          <w:szCs w:val="20"/>
        </w:rPr>
      </w:pPr>
      <w:r>
        <w:rPr>
          <w:rFonts w:ascii="Arial" w:hAnsi="Arial" w:cs="Arial"/>
          <w:sz w:val="20"/>
          <w:szCs w:val="20"/>
        </w:rPr>
        <w:t>Defunciones maternas</w:t>
      </w:r>
    </w:p>
    <w:p w:rsidR="0002257A" w:rsidRDefault="0002257A" w:rsidP="0002257A">
      <w:pPr>
        <w:spacing w:line="240" w:lineRule="exact"/>
        <w:rPr>
          <w:rFonts w:ascii="Arial" w:hAnsi="Arial" w:cs="Arial"/>
          <w:sz w:val="20"/>
          <w:szCs w:val="20"/>
        </w:rPr>
      </w:pPr>
      <w:r>
        <w:rPr>
          <w:rFonts w:ascii="Arial" w:hAnsi="Arial" w:cs="Arial"/>
          <w:sz w:val="20"/>
          <w:szCs w:val="20"/>
        </w:rPr>
        <w:t>Homicidios</w:t>
      </w:r>
    </w:p>
    <w:p w:rsidR="0002257A" w:rsidRDefault="0002257A" w:rsidP="0002257A">
      <w:pPr>
        <w:spacing w:line="240" w:lineRule="exact"/>
        <w:rPr>
          <w:rFonts w:ascii="Arial" w:hAnsi="Arial" w:cs="Arial"/>
          <w:sz w:val="20"/>
          <w:szCs w:val="20"/>
        </w:rPr>
      </w:pPr>
      <w:r>
        <w:rPr>
          <w:rFonts w:ascii="Arial" w:hAnsi="Arial" w:cs="Arial"/>
          <w:sz w:val="20"/>
          <w:szCs w:val="20"/>
        </w:rPr>
        <w:t>Defunciones accidentales y violentas</w:t>
      </w:r>
    </w:p>
    <w:p w:rsidR="00404CFB" w:rsidRDefault="00404CFB" w:rsidP="0002257A">
      <w:pPr>
        <w:spacing w:line="240" w:lineRule="exact"/>
        <w:rPr>
          <w:rFonts w:ascii="Arial" w:hAnsi="Arial" w:cs="Arial"/>
          <w:sz w:val="20"/>
          <w:szCs w:val="20"/>
        </w:rPr>
      </w:pPr>
      <w:r>
        <w:rPr>
          <w:rFonts w:ascii="Arial" w:hAnsi="Arial" w:cs="Arial"/>
          <w:sz w:val="20"/>
          <w:szCs w:val="20"/>
        </w:rPr>
        <w:t>Número de embarazos en adolescentes</w:t>
      </w:r>
    </w:p>
    <w:p w:rsidR="00404CFB" w:rsidRDefault="00251713" w:rsidP="00901DD7">
      <w:pPr>
        <w:spacing w:line="240" w:lineRule="exact"/>
        <w:jc w:val="both"/>
        <w:rPr>
          <w:rFonts w:ascii="Arial" w:hAnsi="Arial" w:cs="Arial"/>
          <w:sz w:val="20"/>
          <w:szCs w:val="20"/>
        </w:rPr>
      </w:pPr>
      <w:r>
        <w:rPr>
          <w:rFonts w:ascii="Arial" w:hAnsi="Arial" w:cs="Arial"/>
          <w:sz w:val="20"/>
          <w:szCs w:val="20"/>
        </w:rPr>
        <w:t>4.3</w:t>
      </w:r>
      <w:r w:rsidR="00821F7F">
        <w:rPr>
          <w:rFonts w:ascii="Arial" w:hAnsi="Arial" w:cs="Arial"/>
          <w:sz w:val="20"/>
          <w:szCs w:val="20"/>
        </w:rPr>
        <w:t xml:space="preserve"> Vivienda</w:t>
      </w:r>
      <w:r w:rsidR="00404CFB">
        <w:rPr>
          <w:rFonts w:ascii="Arial" w:hAnsi="Arial" w:cs="Arial"/>
          <w:sz w:val="20"/>
          <w:szCs w:val="20"/>
        </w:rPr>
        <w:t>: viviendas particulares habitadas, ocupantes en viviendas particulares, número de habitantes promedio por vivienda, viviendas particulares con piso de tierra, viviendas particulares que disponen de luz eléctrica, viviendas particulares que disponen de agua entubada, viviendas particulares que disponen de drenaje, viviendas que disponen de excusado o sanitario, viviendas que cuentan con sistema de recolección de basura. Número de hogares con jefatura femenina y número de hogares con jefatura masculina.</w:t>
      </w:r>
    </w:p>
    <w:p w:rsidR="00404CFB" w:rsidRDefault="00251713" w:rsidP="00901DD7">
      <w:pPr>
        <w:spacing w:line="240" w:lineRule="exact"/>
        <w:jc w:val="both"/>
        <w:rPr>
          <w:rFonts w:ascii="Arial" w:hAnsi="Arial" w:cs="Arial"/>
          <w:sz w:val="20"/>
          <w:szCs w:val="20"/>
        </w:rPr>
      </w:pPr>
      <w:r>
        <w:rPr>
          <w:rFonts w:ascii="Arial" w:hAnsi="Arial" w:cs="Arial"/>
          <w:sz w:val="20"/>
          <w:szCs w:val="20"/>
        </w:rPr>
        <w:t>4.4</w:t>
      </w:r>
      <w:r w:rsidR="00821F7F">
        <w:rPr>
          <w:rFonts w:ascii="Arial" w:hAnsi="Arial" w:cs="Arial"/>
          <w:sz w:val="20"/>
          <w:szCs w:val="20"/>
        </w:rPr>
        <w:t xml:space="preserve"> Economía</w:t>
      </w:r>
      <w:r w:rsidR="00404CFB">
        <w:rPr>
          <w:rFonts w:ascii="Arial" w:hAnsi="Arial" w:cs="Arial"/>
          <w:sz w:val="20"/>
          <w:szCs w:val="20"/>
        </w:rPr>
        <w:t xml:space="preserve">: </w:t>
      </w:r>
      <w:r w:rsidR="007C3322">
        <w:rPr>
          <w:rFonts w:ascii="Arial" w:hAnsi="Arial" w:cs="Arial"/>
          <w:sz w:val="20"/>
          <w:szCs w:val="20"/>
        </w:rPr>
        <w:t>Población económicamente activa, población desocupada, población de 12 años y más no económicamente activa que se dedica a los quehaceres del hogar, Ocupación de la población económicamente activa por sectores (Sector primario, secundario y terciario).</w:t>
      </w:r>
    </w:p>
    <w:p w:rsidR="0081704E" w:rsidRDefault="00251713" w:rsidP="00901DD7">
      <w:pPr>
        <w:spacing w:line="240" w:lineRule="exact"/>
        <w:jc w:val="both"/>
        <w:rPr>
          <w:rFonts w:ascii="Arial" w:hAnsi="Arial" w:cs="Arial"/>
          <w:sz w:val="20"/>
          <w:szCs w:val="20"/>
        </w:rPr>
      </w:pPr>
      <w:r>
        <w:rPr>
          <w:rFonts w:ascii="Arial" w:hAnsi="Arial" w:cs="Arial"/>
          <w:sz w:val="20"/>
          <w:szCs w:val="20"/>
        </w:rPr>
        <w:lastRenderedPageBreak/>
        <w:t>4.5</w:t>
      </w:r>
      <w:r w:rsidR="00821F7F">
        <w:rPr>
          <w:rFonts w:ascii="Arial" w:hAnsi="Arial" w:cs="Arial"/>
          <w:sz w:val="20"/>
          <w:szCs w:val="20"/>
        </w:rPr>
        <w:t xml:space="preserve"> Educación</w:t>
      </w:r>
      <w:r w:rsidR="007C3322">
        <w:rPr>
          <w:rFonts w:ascii="Arial" w:hAnsi="Arial" w:cs="Arial"/>
          <w:sz w:val="20"/>
          <w:szCs w:val="20"/>
        </w:rPr>
        <w:t xml:space="preserve">: Núm. De escuelas: Preescolar, Primaria, Secundaria, Preparatoria. </w:t>
      </w:r>
    </w:p>
    <w:p w:rsidR="0081704E" w:rsidRDefault="0081704E" w:rsidP="00901DD7">
      <w:pPr>
        <w:spacing w:line="240" w:lineRule="exact"/>
        <w:jc w:val="both"/>
        <w:rPr>
          <w:rFonts w:ascii="Arial" w:hAnsi="Arial" w:cs="Arial"/>
          <w:sz w:val="20"/>
          <w:szCs w:val="20"/>
        </w:rPr>
      </w:pPr>
    </w:p>
    <w:p w:rsidR="00B10EED" w:rsidRDefault="00251713" w:rsidP="00901DD7">
      <w:pPr>
        <w:spacing w:line="240" w:lineRule="exact"/>
        <w:jc w:val="both"/>
        <w:rPr>
          <w:rFonts w:ascii="Arial" w:hAnsi="Arial" w:cs="Arial"/>
          <w:sz w:val="20"/>
          <w:szCs w:val="20"/>
        </w:rPr>
      </w:pPr>
      <w:r>
        <w:rPr>
          <w:rFonts w:ascii="Arial" w:hAnsi="Arial" w:cs="Arial"/>
          <w:sz w:val="20"/>
          <w:szCs w:val="20"/>
        </w:rPr>
        <w:t>4.6</w:t>
      </w:r>
      <w:r w:rsidR="00821F7F">
        <w:rPr>
          <w:rFonts w:ascii="Arial" w:hAnsi="Arial" w:cs="Arial"/>
          <w:sz w:val="20"/>
          <w:szCs w:val="20"/>
        </w:rPr>
        <w:t xml:space="preserve"> Salud</w:t>
      </w:r>
      <w:r w:rsidR="00901DD7">
        <w:rPr>
          <w:rFonts w:ascii="Arial" w:hAnsi="Arial" w:cs="Arial"/>
          <w:sz w:val="20"/>
          <w:szCs w:val="20"/>
        </w:rPr>
        <w:t xml:space="preserve">: </w:t>
      </w:r>
    </w:p>
    <w:p w:rsidR="004150DB" w:rsidRDefault="00B10EED" w:rsidP="00B10EED">
      <w:pPr>
        <w:spacing w:line="240" w:lineRule="exact"/>
        <w:rPr>
          <w:rFonts w:ascii="Arial" w:hAnsi="Arial" w:cs="Arial"/>
          <w:sz w:val="20"/>
          <w:szCs w:val="20"/>
        </w:rPr>
      </w:pPr>
      <w:r>
        <w:rPr>
          <w:rFonts w:ascii="Arial" w:hAnsi="Arial" w:cs="Arial"/>
          <w:sz w:val="20"/>
          <w:szCs w:val="20"/>
        </w:rPr>
        <w:t>PSAA:</w:t>
      </w:r>
      <w:r w:rsidR="001D2873">
        <w:rPr>
          <w:rFonts w:ascii="Arial" w:hAnsi="Arial" w:cs="Arial"/>
          <w:sz w:val="20"/>
          <w:szCs w:val="20"/>
        </w:rPr>
        <w:t xml:space="preserve"> Grupo blanco</w:t>
      </w:r>
      <w:r w:rsidR="00F021A5">
        <w:rPr>
          <w:rFonts w:ascii="Arial" w:hAnsi="Arial" w:cs="Arial"/>
          <w:sz w:val="20"/>
          <w:szCs w:val="20"/>
        </w:rPr>
        <w:t>: No</w:t>
      </w:r>
      <w:r w:rsidR="00A764A3">
        <w:rPr>
          <w:rFonts w:ascii="Arial" w:hAnsi="Arial" w:cs="Arial"/>
          <w:sz w:val="20"/>
          <w:szCs w:val="20"/>
        </w:rPr>
        <w:t xml:space="preserve">. De grupos que realizan actividad física en su área de influencia. No. De Grupos de ayuda mutua que realizan actividad física en el área de influencia. Número de personas con sobrepeso y obesidad. </w:t>
      </w:r>
      <w:r>
        <w:rPr>
          <w:rFonts w:ascii="Arial" w:hAnsi="Arial" w:cs="Arial"/>
          <w:sz w:val="20"/>
          <w:szCs w:val="20"/>
        </w:rPr>
        <w:t xml:space="preserve">   </w:t>
      </w:r>
      <w:r w:rsidR="00597B75">
        <w:rPr>
          <w:rFonts w:ascii="Arial" w:hAnsi="Arial" w:cs="Arial"/>
          <w:sz w:val="20"/>
          <w:szCs w:val="20"/>
        </w:rPr>
        <w:t>Número de detecciones:</w:t>
      </w:r>
      <w:r w:rsidR="00EF68C5">
        <w:rPr>
          <w:rFonts w:ascii="Arial" w:hAnsi="Arial" w:cs="Arial"/>
          <w:sz w:val="20"/>
          <w:szCs w:val="20"/>
        </w:rPr>
        <w:t xml:space="preserve"> factores de riesgo, de envejecimiento (Caídas, </w:t>
      </w:r>
      <w:proofErr w:type="spellStart"/>
      <w:r w:rsidR="00EF68C5">
        <w:rPr>
          <w:rFonts w:ascii="Arial" w:hAnsi="Arial" w:cs="Arial"/>
          <w:sz w:val="20"/>
          <w:szCs w:val="20"/>
        </w:rPr>
        <w:t>Minimental</w:t>
      </w:r>
      <w:proofErr w:type="spellEnd"/>
      <w:r w:rsidR="00EF68C5">
        <w:rPr>
          <w:rFonts w:ascii="Arial" w:hAnsi="Arial" w:cs="Arial"/>
          <w:sz w:val="20"/>
          <w:szCs w:val="20"/>
        </w:rPr>
        <w:t>, Depresión, Osteoporosis, Incontinencia urinaria y Crecimiento prostático</w:t>
      </w:r>
      <w:r w:rsidR="00F25D07">
        <w:rPr>
          <w:rFonts w:ascii="Arial" w:hAnsi="Arial" w:cs="Arial"/>
          <w:sz w:val="20"/>
          <w:szCs w:val="20"/>
        </w:rPr>
        <w:t>)</w:t>
      </w:r>
      <w:r w:rsidR="00EF68C5">
        <w:rPr>
          <w:rFonts w:ascii="Arial" w:hAnsi="Arial" w:cs="Arial"/>
          <w:sz w:val="20"/>
          <w:szCs w:val="20"/>
        </w:rPr>
        <w:t>.</w:t>
      </w:r>
      <w:r>
        <w:rPr>
          <w:rFonts w:ascii="Arial" w:hAnsi="Arial" w:cs="Arial"/>
          <w:sz w:val="20"/>
          <w:szCs w:val="20"/>
        </w:rPr>
        <w:t xml:space="preserve">                                                                                                            Número de pacientes diabéticos y porcentaje de controlados, No. De pacientes hipertensos y porcentaje de controlados, número de pacientes Dislipidémicos y porcentaje de controlados, número de pacientes con Síndrome Metabólico</w:t>
      </w:r>
      <w:r w:rsidR="00F021A5">
        <w:rPr>
          <w:rFonts w:ascii="Arial" w:hAnsi="Arial" w:cs="Arial"/>
          <w:sz w:val="20"/>
          <w:szCs w:val="20"/>
        </w:rPr>
        <w:t>.</w:t>
      </w:r>
    </w:p>
    <w:p w:rsidR="00901DD7" w:rsidRDefault="00B10EED" w:rsidP="00B10EED">
      <w:pPr>
        <w:spacing w:line="240" w:lineRule="exact"/>
        <w:rPr>
          <w:rFonts w:ascii="Arial" w:hAnsi="Arial" w:cs="Arial"/>
          <w:sz w:val="20"/>
          <w:szCs w:val="20"/>
        </w:rPr>
      </w:pPr>
      <w:r>
        <w:rPr>
          <w:rFonts w:ascii="Arial" w:hAnsi="Arial" w:cs="Arial"/>
          <w:sz w:val="20"/>
          <w:szCs w:val="20"/>
        </w:rPr>
        <w:t>PASIA:</w:t>
      </w:r>
      <w:r w:rsidR="001D2873">
        <w:rPr>
          <w:rFonts w:ascii="Arial" w:hAnsi="Arial" w:cs="Arial"/>
          <w:sz w:val="20"/>
          <w:szCs w:val="20"/>
        </w:rPr>
        <w:t xml:space="preserve"> Grupo blanco: RN. A 19 años. </w:t>
      </w:r>
      <w:r>
        <w:rPr>
          <w:rFonts w:ascii="Arial" w:hAnsi="Arial" w:cs="Arial"/>
          <w:sz w:val="20"/>
          <w:szCs w:val="20"/>
        </w:rPr>
        <w:t xml:space="preserve"> </w:t>
      </w:r>
      <w:r w:rsidR="00A764A3">
        <w:rPr>
          <w:rFonts w:ascii="Arial" w:hAnsi="Arial" w:cs="Arial"/>
          <w:sz w:val="20"/>
          <w:szCs w:val="20"/>
        </w:rPr>
        <w:t>Número</w:t>
      </w:r>
      <w:r w:rsidR="004150DB">
        <w:rPr>
          <w:rFonts w:ascii="Arial" w:hAnsi="Arial" w:cs="Arial"/>
          <w:sz w:val="20"/>
          <w:szCs w:val="20"/>
        </w:rPr>
        <w:t xml:space="preserve"> de Tamices Metabólicos realizados, número de sospechosos, número de positivos (en seguimiento) por: Hipotiroidismo, Galactosemia, Fenilcetonuria, Hiperplasia suprarrenal congénita, Fibrosis Quística y Deficiencia de Glucosa 6 Fosfato deshidrogenasa.                                    </w:t>
      </w:r>
      <w:r w:rsidR="00D235B1">
        <w:rPr>
          <w:rFonts w:ascii="Arial" w:hAnsi="Arial" w:cs="Arial"/>
          <w:sz w:val="20"/>
          <w:szCs w:val="20"/>
        </w:rPr>
        <w:t xml:space="preserve">                                                                       </w:t>
      </w:r>
      <w:r w:rsidR="004150DB">
        <w:rPr>
          <w:rFonts w:ascii="Arial" w:hAnsi="Arial" w:cs="Arial"/>
          <w:sz w:val="20"/>
          <w:szCs w:val="20"/>
        </w:rPr>
        <w:t xml:space="preserve"> Número de Cédulas EDI aplicadas,</w:t>
      </w:r>
      <w:r>
        <w:rPr>
          <w:rFonts w:ascii="Arial" w:hAnsi="Arial" w:cs="Arial"/>
          <w:sz w:val="20"/>
          <w:szCs w:val="20"/>
        </w:rPr>
        <w:t xml:space="preserve"> número de referidos a segundo nivel por semaforización amarillo o rojo.                                                                                                    </w:t>
      </w:r>
      <w:r w:rsidR="004150DB">
        <w:rPr>
          <w:rFonts w:ascii="Arial" w:hAnsi="Arial" w:cs="Arial"/>
          <w:sz w:val="20"/>
          <w:szCs w:val="20"/>
        </w:rPr>
        <w:t xml:space="preserve">                                    Número </w:t>
      </w:r>
      <w:r w:rsidR="00A764A3">
        <w:rPr>
          <w:rFonts w:ascii="Arial" w:hAnsi="Arial" w:cs="Arial"/>
          <w:sz w:val="20"/>
          <w:szCs w:val="20"/>
        </w:rPr>
        <w:t xml:space="preserve"> de niños con desnutrición leve, moderada, grave, normales, </w:t>
      </w:r>
      <w:r w:rsidR="004150DB">
        <w:rPr>
          <w:rFonts w:ascii="Arial" w:hAnsi="Arial" w:cs="Arial"/>
          <w:sz w:val="20"/>
          <w:szCs w:val="20"/>
        </w:rPr>
        <w:t xml:space="preserve">con </w:t>
      </w:r>
      <w:r w:rsidR="00A764A3">
        <w:rPr>
          <w:rFonts w:ascii="Arial" w:hAnsi="Arial" w:cs="Arial"/>
          <w:sz w:val="20"/>
          <w:szCs w:val="20"/>
        </w:rPr>
        <w:t>sobrepeso y obesidad. Adolescentes con bajo peso, riesgo de bajo peso,</w:t>
      </w:r>
      <w:r w:rsidR="004150DB">
        <w:rPr>
          <w:rFonts w:ascii="Arial" w:hAnsi="Arial" w:cs="Arial"/>
          <w:sz w:val="20"/>
          <w:szCs w:val="20"/>
        </w:rPr>
        <w:t xml:space="preserve"> normales, sobrepeso y obesidad (IMC)                    Número de Cédulas de detección de signos y síntomas  de cáncer i</w:t>
      </w:r>
      <w:r w:rsidR="00D235B1">
        <w:rPr>
          <w:rFonts w:ascii="Arial" w:hAnsi="Arial" w:cs="Arial"/>
          <w:sz w:val="20"/>
          <w:szCs w:val="20"/>
        </w:rPr>
        <w:t xml:space="preserve">nfantil aplicadas, </w:t>
      </w:r>
      <w:r w:rsidR="004150DB">
        <w:rPr>
          <w:rFonts w:ascii="Arial" w:hAnsi="Arial" w:cs="Arial"/>
          <w:sz w:val="20"/>
          <w:szCs w:val="20"/>
        </w:rPr>
        <w:t xml:space="preserve"> número de sospechosos y número de referidos.</w:t>
      </w:r>
    </w:p>
    <w:p w:rsidR="008001DD" w:rsidRDefault="00F86A65" w:rsidP="00281A1F">
      <w:pPr>
        <w:spacing w:line="240" w:lineRule="exact"/>
        <w:rPr>
          <w:rFonts w:ascii="Arial" w:hAnsi="Arial" w:cs="Arial"/>
          <w:sz w:val="20"/>
          <w:szCs w:val="20"/>
        </w:rPr>
      </w:pPr>
      <w:r>
        <w:rPr>
          <w:rFonts w:ascii="Arial" w:hAnsi="Arial" w:cs="Arial"/>
          <w:sz w:val="20"/>
          <w:szCs w:val="20"/>
        </w:rPr>
        <w:t>SALUD</w:t>
      </w:r>
      <w:r w:rsidR="00281A1F">
        <w:rPr>
          <w:rFonts w:ascii="Arial" w:hAnsi="Arial" w:cs="Arial"/>
          <w:sz w:val="20"/>
          <w:szCs w:val="20"/>
        </w:rPr>
        <w:t xml:space="preserve"> MATERNA Y</w:t>
      </w:r>
      <w:r>
        <w:rPr>
          <w:rFonts w:ascii="Arial" w:hAnsi="Arial" w:cs="Arial"/>
          <w:sz w:val="20"/>
          <w:szCs w:val="20"/>
        </w:rPr>
        <w:t xml:space="preserve"> PERINATAL: No. De embarazadas con VIH/VDRL</w:t>
      </w:r>
      <w:r w:rsidR="00116E9F">
        <w:rPr>
          <w:rFonts w:ascii="Arial" w:hAnsi="Arial" w:cs="Arial"/>
          <w:sz w:val="20"/>
          <w:szCs w:val="20"/>
        </w:rPr>
        <w:t xml:space="preserve">. </w:t>
      </w:r>
      <w:r w:rsidR="00281A1F">
        <w:rPr>
          <w:rFonts w:ascii="Arial" w:hAnsi="Arial" w:cs="Arial"/>
          <w:sz w:val="20"/>
          <w:szCs w:val="20"/>
        </w:rPr>
        <w:t xml:space="preserve"> Cobertura de Ácido fólico, cobertura de control prenatal, promedio de  consulta por embarazada y porcentaje de atención de puerperio.</w:t>
      </w:r>
    </w:p>
    <w:p w:rsidR="00281A1F" w:rsidRDefault="00281A1F" w:rsidP="00281A1F">
      <w:pPr>
        <w:spacing w:line="240" w:lineRule="exact"/>
        <w:rPr>
          <w:rFonts w:ascii="Arial" w:hAnsi="Arial" w:cs="Arial"/>
          <w:sz w:val="20"/>
          <w:szCs w:val="20"/>
        </w:rPr>
      </w:pPr>
      <w:r>
        <w:rPr>
          <w:rFonts w:ascii="Arial" w:hAnsi="Arial" w:cs="Arial"/>
          <w:sz w:val="20"/>
          <w:szCs w:val="20"/>
        </w:rPr>
        <w:t xml:space="preserve">CANCER DE LA </w:t>
      </w:r>
      <w:r w:rsidR="001D2873">
        <w:rPr>
          <w:rFonts w:ascii="Arial" w:hAnsi="Arial" w:cs="Arial"/>
          <w:sz w:val="20"/>
          <w:szCs w:val="20"/>
        </w:rPr>
        <w:t xml:space="preserve">MUJER: Grupo blanco: para Citología cervical de 25 a 34 años y para VPH de 35 a 64 años. Para Exploración clínica de Mama de 25 a 39 años y para Mastografía de 40 a 69 años. </w:t>
      </w:r>
      <w:r w:rsidR="006B3EBC">
        <w:rPr>
          <w:rFonts w:ascii="Arial" w:hAnsi="Arial" w:cs="Arial"/>
          <w:sz w:val="20"/>
          <w:szCs w:val="20"/>
        </w:rPr>
        <w:t xml:space="preserve"> No. De Detecciones de Cáncer de Mama, No. De detecciones de Cáncer cervicouterino,</w:t>
      </w:r>
      <w:r w:rsidR="001D2873">
        <w:rPr>
          <w:rFonts w:ascii="Arial" w:hAnsi="Arial" w:cs="Arial"/>
          <w:sz w:val="20"/>
          <w:szCs w:val="20"/>
        </w:rPr>
        <w:t xml:space="preserve"> Número de </w:t>
      </w:r>
      <w:r w:rsidR="006B3EBC">
        <w:rPr>
          <w:rFonts w:ascii="Arial" w:hAnsi="Arial" w:cs="Arial"/>
          <w:sz w:val="20"/>
          <w:szCs w:val="20"/>
        </w:rPr>
        <w:t xml:space="preserve"> casos positivos</w:t>
      </w:r>
      <w:r w:rsidR="00D235B1">
        <w:rPr>
          <w:rFonts w:ascii="Arial" w:hAnsi="Arial" w:cs="Arial"/>
          <w:sz w:val="20"/>
          <w:szCs w:val="20"/>
        </w:rPr>
        <w:t xml:space="preserve">. Número de pacientes con Mastografía realizada en la </w:t>
      </w:r>
      <w:proofErr w:type="spellStart"/>
      <w:r w:rsidR="00D235B1">
        <w:rPr>
          <w:rFonts w:ascii="Arial" w:hAnsi="Arial" w:cs="Arial"/>
          <w:sz w:val="20"/>
          <w:szCs w:val="20"/>
        </w:rPr>
        <w:t>Uneme</w:t>
      </w:r>
      <w:proofErr w:type="spellEnd"/>
      <w:r w:rsidR="00D235B1">
        <w:rPr>
          <w:rFonts w:ascii="Arial" w:hAnsi="Arial" w:cs="Arial"/>
          <w:sz w:val="20"/>
          <w:szCs w:val="20"/>
        </w:rPr>
        <w:t xml:space="preserve"> </w:t>
      </w:r>
      <w:proofErr w:type="spellStart"/>
      <w:r w:rsidR="00D235B1">
        <w:rPr>
          <w:rFonts w:ascii="Arial" w:hAnsi="Arial" w:cs="Arial"/>
          <w:sz w:val="20"/>
          <w:szCs w:val="20"/>
        </w:rPr>
        <w:t>Dedicam</w:t>
      </w:r>
      <w:proofErr w:type="spellEnd"/>
      <w:r w:rsidR="00D235B1">
        <w:rPr>
          <w:rFonts w:ascii="Arial" w:hAnsi="Arial" w:cs="Arial"/>
          <w:sz w:val="20"/>
          <w:szCs w:val="20"/>
        </w:rPr>
        <w:t>.</w:t>
      </w:r>
    </w:p>
    <w:p w:rsidR="00281A1F" w:rsidRDefault="00281A1F" w:rsidP="00281A1F">
      <w:pPr>
        <w:spacing w:line="240" w:lineRule="exact"/>
        <w:rPr>
          <w:rFonts w:ascii="Arial" w:hAnsi="Arial" w:cs="Arial"/>
          <w:sz w:val="20"/>
          <w:szCs w:val="20"/>
        </w:rPr>
      </w:pPr>
      <w:r>
        <w:rPr>
          <w:rFonts w:ascii="Arial" w:hAnsi="Arial" w:cs="Arial"/>
          <w:sz w:val="20"/>
          <w:szCs w:val="20"/>
        </w:rPr>
        <w:t xml:space="preserve">PLANIFICACION FAMILIAR: </w:t>
      </w:r>
      <w:r w:rsidR="001D2873">
        <w:rPr>
          <w:rFonts w:ascii="Arial" w:hAnsi="Arial" w:cs="Arial"/>
          <w:sz w:val="20"/>
          <w:szCs w:val="20"/>
        </w:rPr>
        <w:t xml:space="preserve">(Grupo blanco </w:t>
      </w:r>
      <w:r w:rsidR="008960A8">
        <w:rPr>
          <w:rFonts w:ascii="Arial" w:hAnsi="Arial" w:cs="Arial"/>
          <w:sz w:val="20"/>
          <w:szCs w:val="20"/>
        </w:rPr>
        <w:t xml:space="preserve">mujeres en edad fértil </w:t>
      </w:r>
      <w:r w:rsidR="001D2873">
        <w:rPr>
          <w:rFonts w:ascii="Arial" w:hAnsi="Arial" w:cs="Arial"/>
          <w:sz w:val="20"/>
          <w:szCs w:val="20"/>
        </w:rPr>
        <w:t xml:space="preserve"> de  15 a 49 años y hombres de 20 a 64 años.</w:t>
      </w:r>
      <w:r w:rsidR="006B3EBC">
        <w:rPr>
          <w:rFonts w:ascii="Arial" w:hAnsi="Arial" w:cs="Arial"/>
          <w:sz w:val="20"/>
          <w:szCs w:val="20"/>
        </w:rPr>
        <w:t xml:space="preserve">                                                                                                                                           Usuarios activos por método anticonceptivo y total.                                                                            Cobertura de Usuarios activos: Numerador: No. De mujeres en edad fértil. Denominador: No. De usuarios activos X 100.                                                                                                               Número de vasectomías realizadas (Sólo C.S Pedro Escobedo).</w:t>
      </w:r>
    </w:p>
    <w:p w:rsidR="001B3E25" w:rsidRDefault="001B3E25" w:rsidP="00281A1F">
      <w:pPr>
        <w:spacing w:line="240" w:lineRule="exact"/>
        <w:rPr>
          <w:rFonts w:ascii="Arial" w:hAnsi="Arial" w:cs="Arial"/>
          <w:sz w:val="20"/>
          <w:szCs w:val="20"/>
        </w:rPr>
      </w:pPr>
      <w:r>
        <w:rPr>
          <w:rFonts w:ascii="Arial" w:hAnsi="Arial" w:cs="Arial"/>
          <w:sz w:val="20"/>
          <w:szCs w:val="20"/>
        </w:rPr>
        <w:t>VIOLENCIA: No. De detecciones de Violencia familiar.</w:t>
      </w:r>
    </w:p>
    <w:p w:rsidR="007C59BB" w:rsidRDefault="007C59BB" w:rsidP="00281A1F">
      <w:pPr>
        <w:spacing w:line="240" w:lineRule="exact"/>
        <w:rPr>
          <w:rFonts w:ascii="Arial" w:hAnsi="Arial" w:cs="Arial"/>
          <w:sz w:val="20"/>
          <w:szCs w:val="20"/>
        </w:rPr>
      </w:pPr>
      <w:r>
        <w:rPr>
          <w:rFonts w:ascii="Arial" w:hAnsi="Arial" w:cs="Arial"/>
          <w:sz w:val="20"/>
          <w:szCs w:val="20"/>
        </w:rPr>
        <w:t>SALUD BUCAL:</w:t>
      </w:r>
      <w:r w:rsidR="00597B75">
        <w:rPr>
          <w:rFonts w:ascii="Arial" w:hAnsi="Arial" w:cs="Arial"/>
          <w:sz w:val="20"/>
          <w:szCs w:val="20"/>
        </w:rPr>
        <w:t xml:space="preserve"> </w:t>
      </w:r>
      <w:r w:rsidR="0081704E">
        <w:rPr>
          <w:rFonts w:ascii="Arial" w:hAnsi="Arial" w:cs="Arial"/>
          <w:sz w:val="20"/>
          <w:szCs w:val="20"/>
        </w:rPr>
        <w:t>Consultas de 1ª. Vez y subsecuentes. Número de actividades preventivas Intramuros (6), No. Total de actividades restaurativas (3).</w:t>
      </w:r>
    </w:p>
    <w:p w:rsidR="006C6157" w:rsidRDefault="001B3E25" w:rsidP="00281A1F">
      <w:pPr>
        <w:spacing w:line="240" w:lineRule="exact"/>
        <w:rPr>
          <w:rFonts w:ascii="Arial" w:hAnsi="Arial" w:cs="Arial"/>
          <w:sz w:val="20"/>
          <w:szCs w:val="20"/>
        </w:rPr>
      </w:pPr>
      <w:r>
        <w:rPr>
          <w:rFonts w:ascii="Arial" w:hAnsi="Arial" w:cs="Arial"/>
          <w:sz w:val="20"/>
          <w:szCs w:val="20"/>
        </w:rPr>
        <w:t xml:space="preserve">EPIDEMIOLOGÍA: Detecciones de  Tuberculosis, Detecciones </w:t>
      </w:r>
      <w:r w:rsidR="006C6157">
        <w:rPr>
          <w:rFonts w:ascii="Arial" w:hAnsi="Arial" w:cs="Arial"/>
          <w:sz w:val="20"/>
          <w:szCs w:val="20"/>
        </w:rPr>
        <w:t xml:space="preserve"> VIH/SIDA</w:t>
      </w:r>
      <w:r w:rsidR="00116E9F">
        <w:rPr>
          <w:rFonts w:ascii="Arial" w:hAnsi="Arial" w:cs="Arial"/>
          <w:sz w:val="20"/>
          <w:szCs w:val="20"/>
        </w:rPr>
        <w:t xml:space="preserve">, </w:t>
      </w:r>
      <w:r>
        <w:rPr>
          <w:rFonts w:ascii="Arial" w:hAnsi="Arial" w:cs="Arial"/>
          <w:sz w:val="20"/>
          <w:szCs w:val="20"/>
        </w:rPr>
        <w:t xml:space="preserve">Detecciones de Sífilis. </w:t>
      </w:r>
    </w:p>
    <w:p w:rsidR="00251713" w:rsidRDefault="00251713" w:rsidP="00545078">
      <w:pPr>
        <w:spacing w:line="240" w:lineRule="exact"/>
        <w:rPr>
          <w:rFonts w:ascii="Arial" w:hAnsi="Arial" w:cs="Arial"/>
          <w:sz w:val="20"/>
          <w:szCs w:val="20"/>
        </w:rPr>
      </w:pPr>
      <w:r>
        <w:rPr>
          <w:rFonts w:ascii="Arial" w:hAnsi="Arial" w:cs="Arial"/>
          <w:sz w:val="20"/>
          <w:szCs w:val="20"/>
        </w:rPr>
        <w:t>5. ORGANIZACIÓN</w:t>
      </w:r>
    </w:p>
    <w:p w:rsidR="00251713" w:rsidRDefault="00251713" w:rsidP="00545078">
      <w:pPr>
        <w:spacing w:line="240" w:lineRule="exact"/>
        <w:rPr>
          <w:rFonts w:ascii="Arial" w:hAnsi="Arial" w:cs="Arial"/>
          <w:sz w:val="20"/>
          <w:szCs w:val="20"/>
        </w:rPr>
      </w:pPr>
      <w:r>
        <w:rPr>
          <w:rFonts w:ascii="Arial" w:hAnsi="Arial" w:cs="Arial"/>
          <w:sz w:val="20"/>
          <w:szCs w:val="20"/>
        </w:rPr>
        <w:t>5.1 Organigrama</w:t>
      </w:r>
    </w:p>
    <w:p w:rsidR="00251713" w:rsidRDefault="00251713" w:rsidP="00545078">
      <w:pPr>
        <w:spacing w:line="240" w:lineRule="exact"/>
        <w:rPr>
          <w:rFonts w:ascii="Arial" w:hAnsi="Arial" w:cs="Arial"/>
          <w:sz w:val="20"/>
          <w:szCs w:val="20"/>
        </w:rPr>
      </w:pPr>
      <w:r>
        <w:rPr>
          <w:rFonts w:ascii="Arial" w:hAnsi="Arial" w:cs="Arial"/>
          <w:sz w:val="20"/>
          <w:szCs w:val="20"/>
        </w:rPr>
        <w:t xml:space="preserve">5.2 </w:t>
      </w:r>
      <w:r w:rsidR="009059B2">
        <w:rPr>
          <w:rFonts w:ascii="Arial" w:hAnsi="Arial" w:cs="Arial"/>
          <w:sz w:val="20"/>
          <w:szCs w:val="20"/>
        </w:rPr>
        <w:t xml:space="preserve">Cuadro de </w:t>
      </w:r>
      <w:r>
        <w:rPr>
          <w:rFonts w:ascii="Arial" w:hAnsi="Arial" w:cs="Arial"/>
          <w:sz w:val="20"/>
          <w:szCs w:val="20"/>
        </w:rPr>
        <w:t>Recursos Humanos</w:t>
      </w:r>
      <w:r w:rsidR="009059B2">
        <w:rPr>
          <w:rFonts w:ascii="Arial" w:hAnsi="Arial" w:cs="Arial"/>
          <w:sz w:val="20"/>
          <w:szCs w:val="20"/>
        </w:rPr>
        <w:t xml:space="preserve"> y cuadro de Recursos </w:t>
      </w:r>
      <w:r w:rsidR="007B2D76">
        <w:rPr>
          <w:rFonts w:ascii="Arial" w:hAnsi="Arial" w:cs="Arial"/>
          <w:sz w:val="20"/>
          <w:szCs w:val="20"/>
        </w:rPr>
        <w:t xml:space="preserve">comunitarios ejemplo: parteras tradicionales, médicos tradicionales, </w:t>
      </w:r>
      <w:r w:rsidR="009059B2">
        <w:rPr>
          <w:rFonts w:ascii="Arial" w:hAnsi="Arial" w:cs="Arial"/>
          <w:sz w:val="20"/>
          <w:szCs w:val="20"/>
        </w:rPr>
        <w:t>madrinas, auxiliares de salud, etc.</w:t>
      </w:r>
    </w:p>
    <w:p w:rsidR="0081704E" w:rsidRDefault="0081704E" w:rsidP="00545078">
      <w:pPr>
        <w:spacing w:line="240" w:lineRule="exact"/>
        <w:rPr>
          <w:rFonts w:ascii="Arial" w:hAnsi="Arial" w:cs="Arial"/>
          <w:sz w:val="20"/>
          <w:szCs w:val="20"/>
        </w:rPr>
      </w:pPr>
    </w:p>
    <w:p w:rsidR="00251713" w:rsidRDefault="00251713" w:rsidP="00545078">
      <w:pPr>
        <w:spacing w:line="240" w:lineRule="exact"/>
        <w:rPr>
          <w:rFonts w:ascii="Arial" w:hAnsi="Arial" w:cs="Arial"/>
          <w:sz w:val="20"/>
          <w:szCs w:val="20"/>
        </w:rPr>
      </w:pPr>
      <w:r>
        <w:rPr>
          <w:rFonts w:ascii="Arial" w:hAnsi="Arial" w:cs="Arial"/>
          <w:sz w:val="20"/>
          <w:szCs w:val="20"/>
        </w:rPr>
        <w:lastRenderedPageBreak/>
        <w:t>5.3 Servicios</w:t>
      </w:r>
      <w:r w:rsidR="004A7E17">
        <w:rPr>
          <w:rFonts w:ascii="Arial" w:hAnsi="Arial" w:cs="Arial"/>
          <w:sz w:val="20"/>
          <w:szCs w:val="20"/>
        </w:rPr>
        <w:t xml:space="preserve"> que otorga la Unidad:</w:t>
      </w:r>
      <w:r w:rsidR="0080328A">
        <w:rPr>
          <w:rFonts w:ascii="Arial" w:hAnsi="Arial" w:cs="Arial"/>
          <w:sz w:val="20"/>
          <w:szCs w:val="20"/>
        </w:rPr>
        <w:t xml:space="preserve"> Atención Preventiva, Atención curativa, Promoción de la Salud, etc.</w:t>
      </w:r>
    </w:p>
    <w:p w:rsidR="0080328A" w:rsidRDefault="0080328A" w:rsidP="00545078">
      <w:pPr>
        <w:spacing w:line="240" w:lineRule="exact"/>
        <w:rPr>
          <w:rFonts w:ascii="Arial" w:hAnsi="Arial" w:cs="Arial"/>
          <w:sz w:val="20"/>
          <w:szCs w:val="20"/>
        </w:rPr>
      </w:pPr>
      <w:r>
        <w:rPr>
          <w:rFonts w:ascii="Arial" w:hAnsi="Arial" w:cs="Arial"/>
          <w:sz w:val="20"/>
          <w:szCs w:val="20"/>
        </w:rPr>
        <w:t>5.4 Seguridad Social</w:t>
      </w:r>
    </w:p>
    <w:tbl>
      <w:tblPr>
        <w:tblStyle w:val="Tablaconcuadrcula"/>
        <w:tblW w:w="0" w:type="auto"/>
        <w:tblLook w:val="04A0" w:firstRow="1" w:lastRow="0" w:firstColumn="1" w:lastColumn="0" w:noHBand="0" w:noVBand="1"/>
      </w:tblPr>
      <w:tblGrid>
        <w:gridCol w:w="1777"/>
        <w:gridCol w:w="1766"/>
        <w:gridCol w:w="1759"/>
        <w:gridCol w:w="1767"/>
        <w:gridCol w:w="1759"/>
      </w:tblGrid>
      <w:tr w:rsidR="0080328A" w:rsidTr="0080328A">
        <w:tc>
          <w:tcPr>
            <w:tcW w:w="1795" w:type="dxa"/>
          </w:tcPr>
          <w:p w:rsidR="0080328A" w:rsidRDefault="0080328A" w:rsidP="00545078">
            <w:pPr>
              <w:spacing w:line="240" w:lineRule="exact"/>
              <w:rPr>
                <w:rFonts w:ascii="Arial" w:hAnsi="Arial" w:cs="Arial"/>
                <w:sz w:val="20"/>
                <w:szCs w:val="20"/>
              </w:rPr>
            </w:pPr>
            <w:r>
              <w:rPr>
                <w:rFonts w:ascii="Arial" w:hAnsi="Arial" w:cs="Arial"/>
                <w:sz w:val="20"/>
                <w:szCs w:val="20"/>
              </w:rPr>
              <w:t xml:space="preserve">Población Total </w:t>
            </w:r>
          </w:p>
        </w:tc>
        <w:tc>
          <w:tcPr>
            <w:tcW w:w="3591" w:type="dxa"/>
            <w:gridSpan w:val="2"/>
            <w:vAlign w:val="center"/>
          </w:tcPr>
          <w:p w:rsidR="0080328A" w:rsidRDefault="0080328A" w:rsidP="0080328A">
            <w:pPr>
              <w:spacing w:line="240" w:lineRule="exact"/>
              <w:jc w:val="center"/>
              <w:rPr>
                <w:rFonts w:ascii="Arial" w:hAnsi="Arial" w:cs="Arial"/>
                <w:sz w:val="20"/>
                <w:szCs w:val="20"/>
              </w:rPr>
            </w:pPr>
            <w:r>
              <w:rPr>
                <w:rFonts w:ascii="Arial" w:hAnsi="Arial" w:cs="Arial"/>
                <w:sz w:val="20"/>
                <w:szCs w:val="20"/>
              </w:rPr>
              <w:t>Con Seguridad Social</w:t>
            </w:r>
          </w:p>
        </w:tc>
        <w:tc>
          <w:tcPr>
            <w:tcW w:w="3592" w:type="dxa"/>
            <w:gridSpan w:val="2"/>
            <w:vAlign w:val="center"/>
          </w:tcPr>
          <w:p w:rsidR="0080328A" w:rsidRDefault="0080328A" w:rsidP="0080328A">
            <w:pPr>
              <w:spacing w:line="240" w:lineRule="exact"/>
              <w:jc w:val="center"/>
              <w:rPr>
                <w:rFonts w:ascii="Arial" w:hAnsi="Arial" w:cs="Arial"/>
                <w:sz w:val="20"/>
                <w:szCs w:val="20"/>
              </w:rPr>
            </w:pPr>
            <w:r>
              <w:rPr>
                <w:rFonts w:ascii="Arial" w:hAnsi="Arial" w:cs="Arial"/>
                <w:sz w:val="20"/>
                <w:szCs w:val="20"/>
              </w:rPr>
              <w:t>Sin Seguridad Social</w:t>
            </w:r>
          </w:p>
        </w:tc>
      </w:tr>
      <w:tr w:rsidR="0080328A" w:rsidTr="0080328A">
        <w:tc>
          <w:tcPr>
            <w:tcW w:w="1795" w:type="dxa"/>
            <w:vMerge w:val="restart"/>
            <w:vAlign w:val="center"/>
          </w:tcPr>
          <w:p w:rsidR="0080328A" w:rsidRDefault="0080328A" w:rsidP="0080328A">
            <w:pPr>
              <w:spacing w:line="240" w:lineRule="exact"/>
              <w:jc w:val="center"/>
              <w:rPr>
                <w:rFonts w:ascii="Arial" w:hAnsi="Arial" w:cs="Arial"/>
                <w:sz w:val="20"/>
                <w:szCs w:val="20"/>
              </w:rPr>
            </w:pPr>
          </w:p>
        </w:tc>
        <w:tc>
          <w:tcPr>
            <w:tcW w:w="1795" w:type="dxa"/>
            <w:vAlign w:val="center"/>
          </w:tcPr>
          <w:p w:rsidR="0080328A" w:rsidRDefault="0080328A" w:rsidP="0080328A">
            <w:pPr>
              <w:spacing w:line="240" w:lineRule="exact"/>
              <w:jc w:val="center"/>
              <w:rPr>
                <w:rFonts w:ascii="Arial" w:hAnsi="Arial" w:cs="Arial"/>
                <w:sz w:val="20"/>
                <w:szCs w:val="20"/>
              </w:rPr>
            </w:pPr>
            <w:r>
              <w:rPr>
                <w:rFonts w:ascii="Arial" w:hAnsi="Arial" w:cs="Arial"/>
                <w:sz w:val="20"/>
                <w:szCs w:val="20"/>
              </w:rPr>
              <w:t>Total</w:t>
            </w:r>
          </w:p>
        </w:tc>
        <w:tc>
          <w:tcPr>
            <w:tcW w:w="1796" w:type="dxa"/>
            <w:vAlign w:val="center"/>
          </w:tcPr>
          <w:p w:rsidR="0080328A" w:rsidRDefault="0080328A" w:rsidP="0080328A">
            <w:pPr>
              <w:spacing w:line="240" w:lineRule="exact"/>
              <w:jc w:val="center"/>
              <w:rPr>
                <w:rFonts w:ascii="Arial" w:hAnsi="Arial" w:cs="Arial"/>
                <w:sz w:val="20"/>
                <w:szCs w:val="20"/>
              </w:rPr>
            </w:pPr>
            <w:r>
              <w:rPr>
                <w:rFonts w:ascii="Arial" w:hAnsi="Arial" w:cs="Arial"/>
                <w:sz w:val="20"/>
                <w:szCs w:val="20"/>
              </w:rPr>
              <w:t>%</w:t>
            </w:r>
          </w:p>
        </w:tc>
        <w:tc>
          <w:tcPr>
            <w:tcW w:w="1796" w:type="dxa"/>
            <w:vAlign w:val="center"/>
          </w:tcPr>
          <w:p w:rsidR="0080328A" w:rsidRDefault="0080328A" w:rsidP="0080328A">
            <w:pPr>
              <w:spacing w:line="240" w:lineRule="exact"/>
              <w:jc w:val="center"/>
              <w:rPr>
                <w:rFonts w:ascii="Arial" w:hAnsi="Arial" w:cs="Arial"/>
                <w:sz w:val="20"/>
                <w:szCs w:val="20"/>
              </w:rPr>
            </w:pPr>
            <w:r>
              <w:rPr>
                <w:rFonts w:ascii="Arial" w:hAnsi="Arial" w:cs="Arial"/>
                <w:sz w:val="20"/>
                <w:szCs w:val="20"/>
              </w:rPr>
              <w:t>Total</w:t>
            </w:r>
          </w:p>
        </w:tc>
        <w:tc>
          <w:tcPr>
            <w:tcW w:w="1796" w:type="dxa"/>
            <w:vAlign w:val="center"/>
          </w:tcPr>
          <w:p w:rsidR="0080328A" w:rsidRDefault="0080328A" w:rsidP="0080328A">
            <w:pPr>
              <w:spacing w:line="240" w:lineRule="exact"/>
              <w:jc w:val="center"/>
              <w:rPr>
                <w:rFonts w:ascii="Arial" w:hAnsi="Arial" w:cs="Arial"/>
                <w:sz w:val="20"/>
                <w:szCs w:val="20"/>
              </w:rPr>
            </w:pPr>
            <w:r>
              <w:rPr>
                <w:rFonts w:ascii="Arial" w:hAnsi="Arial" w:cs="Arial"/>
                <w:sz w:val="20"/>
                <w:szCs w:val="20"/>
              </w:rPr>
              <w:t>%</w:t>
            </w:r>
          </w:p>
        </w:tc>
      </w:tr>
      <w:tr w:rsidR="0080328A" w:rsidTr="0080328A">
        <w:tc>
          <w:tcPr>
            <w:tcW w:w="1795" w:type="dxa"/>
            <w:vMerge/>
          </w:tcPr>
          <w:p w:rsidR="0080328A" w:rsidRDefault="0080328A" w:rsidP="00545078">
            <w:pPr>
              <w:spacing w:line="240" w:lineRule="exact"/>
              <w:rPr>
                <w:rFonts w:ascii="Arial" w:hAnsi="Arial" w:cs="Arial"/>
                <w:sz w:val="20"/>
                <w:szCs w:val="20"/>
              </w:rPr>
            </w:pPr>
          </w:p>
        </w:tc>
        <w:tc>
          <w:tcPr>
            <w:tcW w:w="1795" w:type="dxa"/>
          </w:tcPr>
          <w:p w:rsidR="0080328A" w:rsidRDefault="0080328A" w:rsidP="00545078">
            <w:pPr>
              <w:spacing w:line="240" w:lineRule="exact"/>
              <w:rPr>
                <w:rFonts w:ascii="Arial" w:hAnsi="Arial" w:cs="Arial"/>
                <w:sz w:val="20"/>
                <w:szCs w:val="20"/>
              </w:rPr>
            </w:pPr>
          </w:p>
        </w:tc>
        <w:tc>
          <w:tcPr>
            <w:tcW w:w="1796" w:type="dxa"/>
          </w:tcPr>
          <w:p w:rsidR="0080328A" w:rsidRDefault="0080328A" w:rsidP="00545078">
            <w:pPr>
              <w:spacing w:line="240" w:lineRule="exact"/>
              <w:rPr>
                <w:rFonts w:ascii="Arial" w:hAnsi="Arial" w:cs="Arial"/>
                <w:sz w:val="20"/>
                <w:szCs w:val="20"/>
              </w:rPr>
            </w:pPr>
          </w:p>
        </w:tc>
        <w:tc>
          <w:tcPr>
            <w:tcW w:w="1796" w:type="dxa"/>
          </w:tcPr>
          <w:p w:rsidR="0080328A" w:rsidRDefault="0080328A" w:rsidP="00545078">
            <w:pPr>
              <w:spacing w:line="240" w:lineRule="exact"/>
              <w:rPr>
                <w:rFonts w:ascii="Arial" w:hAnsi="Arial" w:cs="Arial"/>
                <w:sz w:val="20"/>
                <w:szCs w:val="20"/>
              </w:rPr>
            </w:pPr>
          </w:p>
        </w:tc>
        <w:tc>
          <w:tcPr>
            <w:tcW w:w="1796" w:type="dxa"/>
          </w:tcPr>
          <w:p w:rsidR="0080328A" w:rsidRDefault="0080328A" w:rsidP="00545078">
            <w:pPr>
              <w:spacing w:line="240" w:lineRule="exact"/>
              <w:rPr>
                <w:rFonts w:ascii="Arial" w:hAnsi="Arial" w:cs="Arial"/>
                <w:sz w:val="20"/>
                <w:szCs w:val="20"/>
              </w:rPr>
            </w:pPr>
          </w:p>
        </w:tc>
      </w:tr>
    </w:tbl>
    <w:p w:rsidR="0080328A" w:rsidRDefault="0080328A" w:rsidP="00545078">
      <w:pPr>
        <w:spacing w:line="240" w:lineRule="exact"/>
        <w:rPr>
          <w:rFonts w:ascii="Arial" w:hAnsi="Arial" w:cs="Arial"/>
          <w:sz w:val="20"/>
          <w:szCs w:val="20"/>
        </w:rPr>
      </w:pPr>
    </w:p>
    <w:p w:rsidR="00251713" w:rsidRDefault="000409C8" w:rsidP="00545078">
      <w:pPr>
        <w:spacing w:line="240" w:lineRule="exact"/>
        <w:rPr>
          <w:rFonts w:ascii="Arial" w:hAnsi="Arial" w:cs="Arial"/>
          <w:sz w:val="20"/>
          <w:szCs w:val="20"/>
        </w:rPr>
      </w:pPr>
      <w:r>
        <w:rPr>
          <w:rFonts w:ascii="Arial" w:hAnsi="Arial" w:cs="Arial"/>
          <w:sz w:val="20"/>
          <w:szCs w:val="20"/>
        </w:rPr>
        <w:t>6. IDENTIFICACIÓN DE PROBLEMAS</w:t>
      </w:r>
    </w:p>
    <w:p w:rsidR="005F7A17" w:rsidRDefault="005F7A17" w:rsidP="00545078">
      <w:pPr>
        <w:spacing w:line="240" w:lineRule="exact"/>
        <w:rPr>
          <w:rFonts w:ascii="Arial" w:hAnsi="Arial" w:cs="Arial"/>
          <w:sz w:val="20"/>
          <w:szCs w:val="20"/>
        </w:rPr>
      </w:pPr>
      <w:r>
        <w:rPr>
          <w:rFonts w:ascii="Arial" w:hAnsi="Arial" w:cs="Arial"/>
          <w:sz w:val="20"/>
          <w:szCs w:val="20"/>
        </w:rPr>
        <w:t>Número de nacidos Prematuros:</w:t>
      </w:r>
    </w:p>
    <w:p w:rsidR="005F7A17" w:rsidRDefault="005F7A17" w:rsidP="00545078">
      <w:pPr>
        <w:spacing w:line="240" w:lineRule="exact"/>
        <w:rPr>
          <w:rFonts w:ascii="Arial" w:hAnsi="Arial" w:cs="Arial"/>
          <w:sz w:val="20"/>
          <w:szCs w:val="20"/>
        </w:rPr>
      </w:pPr>
      <w:r>
        <w:rPr>
          <w:rFonts w:ascii="Arial" w:hAnsi="Arial" w:cs="Arial"/>
          <w:sz w:val="20"/>
          <w:szCs w:val="20"/>
        </w:rPr>
        <w:t>Número de RN con bajo peso:</w:t>
      </w:r>
    </w:p>
    <w:p w:rsidR="003145C3" w:rsidRDefault="003145C3" w:rsidP="00545078">
      <w:pPr>
        <w:spacing w:line="240" w:lineRule="exact"/>
        <w:rPr>
          <w:rFonts w:ascii="Arial" w:hAnsi="Arial" w:cs="Arial"/>
          <w:sz w:val="20"/>
          <w:szCs w:val="20"/>
        </w:rPr>
      </w:pPr>
      <w:r>
        <w:rPr>
          <w:rFonts w:ascii="Arial" w:hAnsi="Arial" w:cs="Arial"/>
          <w:sz w:val="20"/>
          <w:szCs w:val="20"/>
        </w:rPr>
        <w:t>Problemas sociales y de salud pública de la población adolescente.</w:t>
      </w:r>
    </w:p>
    <w:p w:rsidR="000409C8" w:rsidRDefault="000409C8" w:rsidP="00545078">
      <w:pPr>
        <w:spacing w:line="240" w:lineRule="exact"/>
        <w:rPr>
          <w:rFonts w:ascii="Arial" w:hAnsi="Arial" w:cs="Arial"/>
          <w:sz w:val="20"/>
          <w:szCs w:val="20"/>
        </w:rPr>
      </w:pPr>
      <w:r>
        <w:rPr>
          <w:rFonts w:ascii="Arial" w:hAnsi="Arial" w:cs="Arial"/>
          <w:sz w:val="20"/>
          <w:szCs w:val="20"/>
        </w:rPr>
        <w:t>Porcentaje de control de pacientes crónicos (Diabetes, Hipertensión, Dislipidemias)</w:t>
      </w:r>
      <w:r w:rsidR="005F7A17">
        <w:rPr>
          <w:rFonts w:ascii="Arial" w:hAnsi="Arial" w:cs="Arial"/>
          <w:sz w:val="20"/>
          <w:szCs w:val="20"/>
        </w:rPr>
        <w:t>.</w:t>
      </w:r>
    </w:p>
    <w:p w:rsidR="005F7A17" w:rsidRDefault="005F7A17" w:rsidP="00545078">
      <w:pPr>
        <w:spacing w:line="240" w:lineRule="exact"/>
        <w:rPr>
          <w:rFonts w:ascii="Arial" w:hAnsi="Arial" w:cs="Arial"/>
          <w:sz w:val="20"/>
          <w:szCs w:val="20"/>
        </w:rPr>
      </w:pPr>
      <w:r>
        <w:rPr>
          <w:rFonts w:ascii="Arial" w:hAnsi="Arial" w:cs="Arial"/>
          <w:sz w:val="20"/>
          <w:szCs w:val="20"/>
        </w:rPr>
        <w:t>Tasa de fecundidad en Adolescentes (16 a 19 años) 5 años: Número de adolescentes embarazadas/ total de mujeres adolescentes x 1000</w:t>
      </w:r>
      <w:r w:rsidR="00C90815">
        <w:rPr>
          <w:rFonts w:ascii="Arial" w:hAnsi="Arial" w:cs="Arial"/>
          <w:sz w:val="20"/>
          <w:szCs w:val="20"/>
        </w:rPr>
        <w:t>.</w:t>
      </w:r>
    </w:p>
    <w:p w:rsidR="001B3E25" w:rsidRDefault="0081704E" w:rsidP="00545078">
      <w:pPr>
        <w:spacing w:line="240" w:lineRule="exact"/>
        <w:rPr>
          <w:rFonts w:ascii="Arial" w:hAnsi="Arial" w:cs="Arial"/>
          <w:sz w:val="20"/>
          <w:szCs w:val="20"/>
        </w:rPr>
      </w:pPr>
      <w:r>
        <w:rPr>
          <w:rFonts w:ascii="Arial" w:hAnsi="Arial" w:cs="Arial"/>
          <w:sz w:val="20"/>
          <w:szCs w:val="20"/>
        </w:rPr>
        <w:t>No. De Atenciones dentales  a grupos de</w:t>
      </w:r>
      <w:r w:rsidR="001B3E25">
        <w:rPr>
          <w:rFonts w:ascii="Arial" w:hAnsi="Arial" w:cs="Arial"/>
          <w:sz w:val="20"/>
          <w:szCs w:val="20"/>
        </w:rPr>
        <w:t xml:space="preserve"> riesgo: Embarazadas y crónicos.</w:t>
      </w:r>
    </w:p>
    <w:p w:rsidR="001B3E25" w:rsidRDefault="001B3E25" w:rsidP="00545078">
      <w:pPr>
        <w:spacing w:line="240" w:lineRule="exact"/>
        <w:rPr>
          <w:rFonts w:ascii="Arial" w:hAnsi="Arial" w:cs="Arial"/>
          <w:sz w:val="20"/>
          <w:szCs w:val="20"/>
        </w:rPr>
      </w:pPr>
      <w:r>
        <w:rPr>
          <w:rFonts w:ascii="Arial" w:hAnsi="Arial" w:cs="Arial"/>
          <w:sz w:val="20"/>
          <w:szCs w:val="20"/>
        </w:rPr>
        <w:t>No. De casos de Tuberculosis,  No. De casos de VIH/SIDA, No. De casos de Sífilis.</w:t>
      </w:r>
    </w:p>
    <w:p w:rsidR="001B3E25" w:rsidRDefault="001B3E25" w:rsidP="00545078">
      <w:pPr>
        <w:spacing w:line="240" w:lineRule="exact"/>
        <w:rPr>
          <w:rFonts w:ascii="Arial" w:hAnsi="Arial" w:cs="Arial"/>
          <w:sz w:val="20"/>
          <w:szCs w:val="20"/>
        </w:rPr>
      </w:pPr>
      <w:r>
        <w:rPr>
          <w:rFonts w:ascii="Arial" w:hAnsi="Arial" w:cs="Arial"/>
          <w:sz w:val="20"/>
          <w:szCs w:val="20"/>
        </w:rPr>
        <w:t>No. De casos positivos  de Violencia Familiar (desglosada).</w:t>
      </w:r>
    </w:p>
    <w:p w:rsidR="0081704E" w:rsidRDefault="0081704E" w:rsidP="0081704E">
      <w:pPr>
        <w:spacing w:line="240" w:lineRule="exact"/>
        <w:rPr>
          <w:rFonts w:ascii="Arial" w:hAnsi="Arial" w:cs="Arial"/>
          <w:sz w:val="20"/>
          <w:szCs w:val="20"/>
        </w:rPr>
      </w:pPr>
      <w:r>
        <w:rPr>
          <w:rFonts w:ascii="Arial" w:hAnsi="Arial" w:cs="Arial"/>
          <w:sz w:val="20"/>
          <w:szCs w:val="20"/>
        </w:rPr>
        <w:t xml:space="preserve"> Fauna Nociva: Tres principales tipos de fauna nociva (Mosquitos, ácaros, alacranes, arañas, chinches, cucarachas, garrapatas, gatos y/o perros callejeros, moscas, piojos, ratas, ratones, vinchucas (chinche besucona).</w:t>
      </w:r>
    </w:p>
    <w:p w:rsidR="0081704E" w:rsidRDefault="0081704E" w:rsidP="00545078">
      <w:pPr>
        <w:spacing w:line="240" w:lineRule="exact"/>
        <w:rPr>
          <w:rFonts w:ascii="Arial" w:hAnsi="Arial" w:cs="Arial"/>
          <w:sz w:val="20"/>
          <w:szCs w:val="20"/>
        </w:rPr>
      </w:pPr>
      <w:r>
        <w:rPr>
          <w:rFonts w:ascii="Arial" w:hAnsi="Arial" w:cs="Arial"/>
          <w:sz w:val="20"/>
          <w:szCs w:val="20"/>
        </w:rPr>
        <w:t>Problemas identificados por el Comité Local de Salud (mínimo 3):</w:t>
      </w:r>
    </w:p>
    <w:p w:rsidR="001B3E25" w:rsidRDefault="001B3E25" w:rsidP="00545078">
      <w:pPr>
        <w:spacing w:line="240" w:lineRule="exact"/>
        <w:rPr>
          <w:rFonts w:ascii="Arial" w:hAnsi="Arial" w:cs="Arial"/>
          <w:sz w:val="20"/>
          <w:szCs w:val="20"/>
        </w:rPr>
      </w:pPr>
    </w:p>
    <w:p w:rsidR="00C90815" w:rsidRDefault="00C90815" w:rsidP="00545078">
      <w:pPr>
        <w:spacing w:line="240" w:lineRule="exact"/>
        <w:rPr>
          <w:rFonts w:ascii="Arial" w:hAnsi="Arial" w:cs="Arial"/>
          <w:sz w:val="20"/>
          <w:szCs w:val="20"/>
        </w:rPr>
      </w:pPr>
      <w:r>
        <w:rPr>
          <w:rFonts w:ascii="Arial" w:hAnsi="Arial" w:cs="Arial"/>
          <w:sz w:val="20"/>
          <w:szCs w:val="20"/>
        </w:rPr>
        <w:t>7. DAÑOS A LA SALUD</w:t>
      </w:r>
    </w:p>
    <w:p w:rsidR="00C90815" w:rsidRDefault="00954251" w:rsidP="00545078">
      <w:pPr>
        <w:spacing w:line="240" w:lineRule="exact"/>
        <w:rPr>
          <w:rFonts w:ascii="Arial" w:hAnsi="Arial" w:cs="Arial"/>
          <w:sz w:val="20"/>
          <w:szCs w:val="20"/>
        </w:rPr>
      </w:pPr>
      <w:r>
        <w:rPr>
          <w:rFonts w:ascii="Arial" w:hAnsi="Arial" w:cs="Arial"/>
          <w:sz w:val="20"/>
          <w:szCs w:val="20"/>
        </w:rPr>
        <w:t xml:space="preserve">7.1 Principales causas de enfermedad  hombres y mujeres (10), </w:t>
      </w:r>
      <w:r w:rsidR="003145C3">
        <w:rPr>
          <w:rFonts w:ascii="Arial" w:hAnsi="Arial" w:cs="Arial"/>
          <w:sz w:val="20"/>
          <w:szCs w:val="20"/>
        </w:rPr>
        <w:t xml:space="preserve">Principales causas de enfermedad por género de 10 a 14 años, Principales causas de enfermedad por género de 15 a 19 años. </w:t>
      </w:r>
      <w:r w:rsidR="001B3E25">
        <w:rPr>
          <w:rFonts w:ascii="Arial" w:hAnsi="Arial" w:cs="Arial"/>
          <w:sz w:val="20"/>
          <w:szCs w:val="20"/>
        </w:rPr>
        <w:t xml:space="preserve">Principales causas de enfermedad bucal (10). </w:t>
      </w:r>
      <w:r>
        <w:rPr>
          <w:rFonts w:ascii="Arial" w:hAnsi="Arial" w:cs="Arial"/>
          <w:sz w:val="20"/>
          <w:szCs w:val="20"/>
        </w:rPr>
        <w:t>Principales causas de enfermedad en mujeres en edad fértil (5), Principales causas de enfermedad obstétrica.</w:t>
      </w:r>
    </w:p>
    <w:p w:rsidR="00954251" w:rsidRDefault="003145C3" w:rsidP="00545078">
      <w:pPr>
        <w:spacing w:line="240" w:lineRule="exact"/>
        <w:rPr>
          <w:rFonts w:ascii="Arial" w:hAnsi="Arial" w:cs="Arial"/>
          <w:sz w:val="20"/>
          <w:szCs w:val="20"/>
        </w:rPr>
      </w:pPr>
      <w:r>
        <w:rPr>
          <w:rFonts w:ascii="Arial" w:hAnsi="Arial" w:cs="Arial"/>
          <w:sz w:val="20"/>
          <w:szCs w:val="20"/>
        </w:rPr>
        <w:t xml:space="preserve">7.2 </w:t>
      </w:r>
      <w:r w:rsidR="009059B2">
        <w:rPr>
          <w:rFonts w:ascii="Arial" w:hAnsi="Arial" w:cs="Arial"/>
          <w:sz w:val="20"/>
          <w:szCs w:val="20"/>
        </w:rPr>
        <w:t xml:space="preserve"> </w:t>
      </w:r>
      <w:r>
        <w:rPr>
          <w:rFonts w:ascii="Arial" w:hAnsi="Arial" w:cs="Arial"/>
          <w:sz w:val="20"/>
          <w:szCs w:val="20"/>
        </w:rPr>
        <w:t>Mortalidad:</w:t>
      </w:r>
      <w:r w:rsidR="00BF0356">
        <w:rPr>
          <w:rFonts w:ascii="Arial" w:hAnsi="Arial" w:cs="Arial"/>
          <w:sz w:val="20"/>
          <w:szCs w:val="20"/>
        </w:rPr>
        <w:t xml:space="preserve"> Principales causas de Mortalidad General por género (10).</w:t>
      </w:r>
      <w:r w:rsidR="009059B2">
        <w:rPr>
          <w:rFonts w:ascii="Arial" w:hAnsi="Arial" w:cs="Arial"/>
          <w:sz w:val="20"/>
          <w:szCs w:val="20"/>
        </w:rPr>
        <w:t xml:space="preserve"> Principales causas de mortalidad infantil. </w:t>
      </w:r>
      <w:r w:rsidR="00BF0356">
        <w:rPr>
          <w:rFonts w:ascii="Arial" w:hAnsi="Arial" w:cs="Arial"/>
          <w:sz w:val="20"/>
          <w:szCs w:val="20"/>
        </w:rPr>
        <w:t xml:space="preserve"> </w:t>
      </w:r>
      <w:r w:rsidR="009059B2">
        <w:rPr>
          <w:rFonts w:ascii="Arial" w:hAnsi="Arial" w:cs="Arial"/>
          <w:sz w:val="20"/>
          <w:szCs w:val="20"/>
        </w:rPr>
        <w:t xml:space="preserve">Principales causas de Mortalidad escolar. </w:t>
      </w:r>
      <w:r w:rsidR="00BF0356">
        <w:rPr>
          <w:rFonts w:ascii="Arial" w:hAnsi="Arial" w:cs="Arial"/>
          <w:sz w:val="20"/>
          <w:szCs w:val="20"/>
        </w:rPr>
        <w:t xml:space="preserve">Principales causas de mortalidad por género de 10 a 14 años, Principales causas de Mortalidad por género de 15 a 19 años.  Causas de Mortalidad Materna y Razón de Mortalidad materna. </w:t>
      </w:r>
      <w:r>
        <w:rPr>
          <w:rFonts w:ascii="Arial" w:hAnsi="Arial" w:cs="Arial"/>
          <w:sz w:val="20"/>
          <w:szCs w:val="20"/>
        </w:rPr>
        <w:t xml:space="preserve"> Principales causas y  Tasa de Mortalidad fetal (3), Principales causas y Tasa de Mortalidad neonatal</w:t>
      </w:r>
      <w:r w:rsidR="00BF0356">
        <w:rPr>
          <w:rFonts w:ascii="Arial" w:hAnsi="Arial" w:cs="Arial"/>
          <w:sz w:val="20"/>
          <w:szCs w:val="20"/>
        </w:rPr>
        <w:t xml:space="preserve"> (3). </w:t>
      </w:r>
    </w:p>
    <w:p w:rsidR="001B3E25" w:rsidRDefault="001B3E25" w:rsidP="00545078">
      <w:pPr>
        <w:spacing w:line="240" w:lineRule="exact"/>
        <w:rPr>
          <w:rFonts w:ascii="Arial" w:hAnsi="Arial" w:cs="Arial"/>
          <w:sz w:val="20"/>
          <w:szCs w:val="20"/>
        </w:rPr>
      </w:pPr>
    </w:p>
    <w:p w:rsidR="006B3EBC" w:rsidRDefault="009059B2" w:rsidP="00281A1F">
      <w:pPr>
        <w:spacing w:line="240" w:lineRule="exact"/>
        <w:rPr>
          <w:rFonts w:ascii="Arial" w:hAnsi="Arial" w:cs="Arial"/>
          <w:sz w:val="20"/>
          <w:szCs w:val="20"/>
        </w:rPr>
      </w:pPr>
      <w:r>
        <w:rPr>
          <w:rFonts w:ascii="Arial" w:hAnsi="Arial" w:cs="Arial"/>
          <w:sz w:val="20"/>
          <w:szCs w:val="20"/>
        </w:rPr>
        <w:t>8. PRIORIZACION DE PROBLEMAS: utilizar el Método Hanlon (se anexa en USB).</w:t>
      </w:r>
    </w:p>
    <w:p w:rsidR="00FF7D14" w:rsidRPr="00F779C6" w:rsidRDefault="00FF7D14" w:rsidP="00F779C6">
      <w:pPr>
        <w:rPr>
          <w:rFonts w:ascii="Arial" w:hAnsi="Arial" w:cs="Arial"/>
          <w:sz w:val="20"/>
          <w:szCs w:val="20"/>
        </w:rPr>
      </w:pPr>
    </w:p>
    <w:sectPr w:rsidR="00FF7D14" w:rsidRPr="00F77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5C2"/>
    <w:multiLevelType w:val="hybridMultilevel"/>
    <w:tmpl w:val="20E2D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A69AD"/>
    <w:multiLevelType w:val="hybridMultilevel"/>
    <w:tmpl w:val="D28AA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897400"/>
    <w:multiLevelType w:val="hybridMultilevel"/>
    <w:tmpl w:val="DB723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911455"/>
    <w:multiLevelType w:val="hybridMultilevel"/>
    <w:tmpl w:val="6DDE718E"/>
    <w:lvl w:ilvl="0" w:tplc="E682B9E4">
      <w:start w:val="8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66416"/>
    <w:multiLevelType w:val="hybridMultilevel"/>
    <w:tmpl w:val="9BA44C26"/>
    <w:lvl w:ilvl="0" w:tplc="38A22BB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81"/>
    <w:rsid w:val="0002257A"/>
    <w:rsid w:val="000409C8"/>
    <w:rsid w:val="00094692"/>
    <w:rsid w:val="00116E9F"/>
    <w:rsid w:val="00131EB2"/>
    <w:rsid w:val="001B3E25"/>
    <w:rsid w:val="001D2873"/>
    <w:rsid w:val="00251713"/>
    <w:rsid w:val="00281A1F"/>
    <w:rsid w:val="003145C3"/>
    <w:rsid w:val="003C5496"/>
    <w:rsid w:val="00404CFB"/>
    <w:rsid w:val="004150DB"/>
    <w:rsid w:val="004426CF"/>
    <w:rsid w:val="004A7E17"/>
    <w:rsid w:val="00545078"/>
    <w:rsid w:val="00597B75"/>
    <w:rsid w:val="005F7A17"/>
    <w:rsid w:val="006B3EBC"/>
    <w:rsid w:val="006C6157"/>
    <w:rsid w:val="006F60E8"/>
    <w:rsid w:val="007A2D81"/>
    <w:rsid w:val="007B2D76"/>
    <w:rsid w:val="007C3322"/>
    <w:rsid w:val="007C59BB"/>
    <w:rsid w:val="008001DD"/>
    <w:rsid w:val="0080328A"/>
    <w:rsid w:val="0081704E"/>
    <w:rsid w:val="00821F7F"/>
    <w:rsid w:val="008960A8"/>
    <w:rsid w:val="008C4F95"/>
    <w:rsid w:val="00901DD7"/>
    <w:rsid w:val="009059B2"/>
    <w:rsid w:val="00926557"/>
    <w:rsid w:val="00954251"/>
    <w:rsid w:val="0097304E"/>
    <w:rsid w:val="009E79AF"/>
    <w:rsid w:val="00A764A3"/>
    <w:rsid w:val="00B10EED"/>
    <w:rsid w:val="00BF0356"/>
    <w:rsid w:val="00C90815"/>
    <w:rsid w:val="00D235B1"/>
    <w:rsid w:val="00DA714D"/>
    <w:rsid w:val="00EF68C5"/>
    <w:rsid w:val="00F021A5"/>
    <w:rsid w:val="00F25D07"/>
    <w:rsid w:val="00F779C6"/>
    <w:rsid w:val="00F86A65"/>
    <w:rsid w:val="00FB132E"/>
    <w:rsid w:val="00FF7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19F7"/>
  <w15:docId w15:val="{EAF18325-DFAF-4142-9C00-F8C5E388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5496"/>
    <w:pPr>
      <w:ind w:left="720"/>
      <w:contextualSpacing/>
    </w:pPr>
  </w:style>
  <w:style w:type="table" w:styleId="Tablaconcuadrcula">
    <w:name w:val="Table Grid"/>
    <w:basedOn w:val="Tablanormal"/>
    <w:uiPriority w:val="59"/>
    <w:rsid w:val="00F7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10165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SUBDIRECCION</dc:creator>
  <cp:lastModifiedBy>CALIDAD</cp:lastModifiedBy>
  <cp:revision>2</cp:revision>
  <dcterms:created xsi:type="dcterms:W3CDTF">2021-03-18T21:51:00Z</dcterms:created>
  <dcterms:modified xsi:type="dcterms:W3CDTF">2021-03-18T21:51:00Z</dcterms:modified>
</cp:coreProperties>
</file>